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FA85B5">
      <w:r>
        <mc:AlternateContent>
          <mc:Choice Requires="wps">
            <w:drawing>
              <wp:anchor distT="0" distB="0" distL="114300" distR="114300" simplePos="0" relativeHeight="251660288" behindDoc="0" locked="0" layoutInCell="1" allowOverlap="1">
                <wp:simplePos x="0" y="0"/>
                <wp:positionH relativeFrom="leftMargin">
                  <wp:posOffset>0</wp:posOffset>
                </wp:positionH>
                <wp:positionV relativeFrom="page">
                  <wp:posOffset>-153670</wp:posOffset>
                </wp:positionV>
                <wp:extent cx="7765415" cy="153670"/>
                <wp:effectExtent l="0" t="0" r="6985" b="13970"/>
                <wp:wrapNone/>
                <wp:docPr id="100010111" name="ODT_ATTR_LBL_SHAPE"/>
                <wp:cNvGraphicFramePr/>
                <a:graphic xmlns:a="http://schemas.openxmlformats.org/drawingml/2006/main">
                  <a:graphicData uri="http://schemas.microsoft.com/office/word/2010/wordprocessingShape">
                    <wps:wsp>
                      <wps:cNvSpPr txBox="1">
                        <a:spLocks noChangeArrowheads="1"/>
                      </wps:cNvSpPr>
                      <wps:spPr bwMode="auto">
                        <a:xfrm flipV="1">
                          <a:off x="0" y="0"/>
                          <a:ext cx="7765200" cy="153670"/>
                        </a:xfrm>
                        <a:prstGeom prst="rect">
                          <a:avLst/>
                        </a:prstGeom>
                        <a:solidFill>
                          <a:srgbClr val="F2F2F2"/>
                        </a:solidFill>
                        <a:ln w="9525">
                          <a:noFill/>
                          <a:miter lim="800000"/>
                        </a:ln>
                      </wps:spPr>
                      <wps:txbx>
                        <w:txbxContent>
                          <w:p w14:paraId="7F7CAFD5">
                            <w:pPr>
                              <w:spacing w:line="240" w:lineRule="auto"/>
                              <w:contextualSpacing/>
                              <w:jc w:val="left"/>
                            </w:pPr>
                          </w:p>
                        </w:txbxContent>
                      </wps:txbx>
                      <wps:bodyPr rot="0" vert="horz" wrap="square" lIns="91440" tIns="0" rIns="91440" bIns="0" anchor="t" anchorCtr="0">
                        <a:noAutofit/>
                      </wps:bodyPr>
                    </wps:wsp>
                  </a:graphicData>
                </a:graphic>
                <wp14:sizeRelH relativeFrom="page">
                  <wp14:pctWidth>100000</wp14:pctWidth>
                </wp14:sizeRelH>
                <wp14:sizeRelV relativeFrom="page">
                  <wp14:pctHeight>0</wp14:pctHeight>
                </wp14:sizeRelV>
              </wp:anchor>
            </w:drawing>
          </mc:Choice>
          <mc:Fallback>
            <w:pict>
              <v:shape id="ODT_ATTR_LBL_SHAPE" o:spid="_x0000_s1026" o:spt="202" type="#_x0000_t202" style="position:absolute;left:0pt;flip:y;margin-left:0pt;margin-top:-12.1pt;height:12.1pt;width:611.45pt;mso-position-horizontal-relative:page;mso-position-vertical-relative:page;z-index:251660288;mso-width-relative:page;mso-height-relative:page;mso-width-percent:1000;" fillcolor="#F2F2F2" filled="t" stroked="f" coordsize="21600,21600" o:gfxdata="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qYZ6tYAAAAGAQAADwAAAAAAAAABACAAAAAiAAAAZHJz&#10;L2Rvd25yZXYueG1sUEsBAhQAFAAAAAgAh07iQNVjcMw/AgAAYwQAAA4AAAAAAAAAAQAgAAAAJQEA&#10;AGRycy9lMm9Eb2MueG1sUEsFBgAAAAAGAAYAWQEAANYFAAAAAA==&#10;">
                <v:fill on="t" focussize="0,0"/>
                <v:stroke on="f" miterlimit="8" joinstyle="miter"/>
                <v:imagedata o:title=""/>
                <o:lock v:ext="edit" aspectratio="f"/>
                <v:textbox inset="2.54mm,0mm,2.54mm,0mm">
                  <w:txbxContent>
                    <w:p w14:paraId="7F7CAFD5">
                      <w:pPr>
                        <w:spacing w:line="240" w:lineRule="auto"/>
                        <w:contextualSpacing/>
                        <w:jc w:val="left"/>
                      </w:pPr>
                    </w:p>
                  </w:txbxContent>
                </v:textbox>
              </v:shape>
            </w:pict>
          </mc:Fallback>
        </mc:AlternateContent>
      </w:r>
    </w:p>
    <w:p w14:paraId="72C29AA2">
      <w:pPr>
        <w:spacing w:line="360" w:lineRule="auto"/>
        <w:rPr>
          <w:rFonts w:hint="default" w:ascii="Times New Roman" w:hAnsi="Times New Roman" w:eastAsia="微软雅黑" w:cs="Times New Roman"/>
          <w:sz w:val="18"/>
          <w:szCs w:val="18"/>
        </w:rPr>
      </w:pPr>
    </w:p>
    <w:p w14:paraId="6E63A817">
      <w:pPr>
        <w:keepNext w:val="0"/>
        <w:keepLines w:val="0"/>
        <w:pageBreakBefore w:val="0"/>
        <w:widowControl/>
        <w:kinsoku/>
        <w:wordWrap/>
        <w:overflowPunct/>
        <w:topLinePunct w:val="0"/>
        <w:autoSpaceDE/>
        <w:autoSpaceDN/>
        <w:bidi w:val="0"/>
        <w:adjustRightInd/>
        <w:snapToGrid/>
        <w:spacing w:before="936" w:beforeLines="300" w:after="0" w:afterLines="0" w:line="360" w:lineRule="auto"/>
        <w:ind w:left="0" w:leftChars="0" w:right="0" w:rightChars="0" w:firstLine="0" w:firstLineChars="0"/>
        <w:jc w:val="both"/>
        <w:textAlignment w:val="auto"/>
        <w:outlineLvl w:val="9"/>
        <w:rPr>
          <w:rFonts w:hint="default" w:ascii="Times New Roman" w:hAnsi="Times New Roman" w:eastAsia="微软雅黑" w:cs="Times New Roman"/>
          <w:b/>
          <w:bCs/>
          <w:kern w:val="0"/>
          <w:sz w:val="18"/>
          <w:szCs w:val="18"/>
        </w:rPr>
      </w:pPr>
    </w:p>
    <w:p w14:paraId="5914D262">
      <w:pPr>
        <w:spacing w:line="360" w:lineRule="auto"/>
        <w:jc w:val="center"/>
        <w:rPr>
          <w:rFonts w:hint="default" w:ascii="Times New Roman" w:hAnsi="Times New Roman" w:eastAsia="微软雅黑" w:cs="Times New Roman"/>
          <w:b/>
          <w:kern w:val="44"/>
          <w:sz w:val="44"/>
          <w:szCs w:val="44"/>
          <w:lang w:val="en-US" w:eastAsia="zh-CN"/>
        </w:rPr>
      </w:pPr>
      <w:bookmarkStart w:id="0" w:name="_Toc18193"/>
      <w:bookmarkStart w:id="1" w:name="_Toc5667"/>
      <w:bookmarkStart w:id="2" w:name="_Toc29782"/>
      <w:bookmarkStart w:id="3" w:name="_Toc16849"/>
      <w:r>
        <w:rPr>
          <w:rFonts w:hint="default" w:ascii="Times New Roman" w:hAnsi="Times New Roman" w:eastAsia="微软雅黑" w:cs="Times New Roman"/>
          <w:b/>
          <w:kern w:val="44"/>
          <w:sz w:val="44"/>
          <w:szCs w:val="44"/>
          <w:lang w:val="en-US" w:eastAsia="zh-CN"/>
        </w:rPr>
        <w:t>SCT1-86E-IO</w:t>
      </w:r>
    </w:p>
    <w:p w14:paraId="0DA92380">
      <w:pPr>
        <w:spacing w:line="360" w:lineRule="auto"/>
        <w:jc w:val="center"/>
        <w:rPr>
          <w:rFonts w:hint="default" w:ascii="Times New Roman" w:hAnsi="Times New Roman" w:eastAsia="微软雅黑" w:cs="Times New Roman"/>
          <w:b/>
          <w:kern w:val="44"/>
          <w:sz w:val="44"/>
          <w:szCs w:val="44"/>
          <w:lang w:eastAsia="zh-CN"/>
        </w:rPr>
      </w:pPr>
      <w:r>
        <w:rPr>
          <w:rFonts w:hint="default" w:ascii="Times New Roman" w:hAnsi="Times New Roman" w:eastAsia="微软雅黑" w:cs="Times New Roman"/>
          <w:b/>
          <w:kern w:val="44"/>
          <w:sz w:val="44"/>
          <w:szCs w:val="44"/>
          <w:lang w:val="en-US" w:eastAsia="zh-CN"/>
        </w:rPr>
        <w:t>DC speed and torque control closed-loop driver with I/O control</w:t>
      </w:r>
    </w:p>
    <w:p w14:paraId="70582C9E">
      <w:pPr>
        <w:spacing w:line="360" w:lineRule="auto"/>
        <w:jc w:val="center"/>
        <w:rPr>
          <w:rFonts w:hint="default" w:ascii="Times New Roman" w:hAnsi="Times New Roman" w:eastAsia="微软雅黑" w:cs="Times New Roman"/>
          <w:b/>
          <w:kern w:val="44"/>
          <w:sz w:val="18"/>
          <w:szCs w:val="18"/>
          <w:lang w:eastAsia="zh-CN"/>
        </w:rPr>
      </w:pPr>
    </w:p>
    <w:bookmarkEnd w:id="0"/>
    <w:bookmarkEnd w:id="1"/>
    <w:bookmarkEnd w:id="2"/>
    <w:bookmarkEnd w:id="3"/>
    <w:p w14:paraId="40A1E1DB">
      <w:pPr>
        <w:spacing w:line="360" w:lineRule="auto"/>
        <w:jc w:val="center"/>
        <w:rPr>
          <w:rFonts w:hint="default" w:ascii="Times New Roman" w:hAnsi="Times New Roman" w:eastAsia="微软雅黑" w:cs="Times New Roman"/>
          <w:b/>
          <w:sz w:val="18"/>
          <w:szCs w:val="18"/>
        </w:rPr>
      </w:pPr>
    </w:p>
    <w:p w14:paraId="4D15162F">
      <w:pPr>
        <w:spacing w:line="360" w:lineRule="auto"/>
        <w:jc w:val="center"/>
        <w:rPr>
          <w:rFonts w:hint="default" w:ascii="Times New Roman" w:hAnsi="Times New Roman" w:eastAsia="微软雅黑" w:cs="Times New Roman"/>
          <w:b/>
          <w:sz w:val="18"/>
          <w:szCs w:val="18"/>
        </w:rPr>
      </w:pPr>
    </w:p>
    <w:p w14:paraId="73A2CCEC">
      <w:pPr>
        <w:spacing w:line="360" w:lineRule="auto"/>
        <w:jc w:val="center"/>
        <w:rPr>
          <w:rFonts w:hint="default" w:ascii="Times New Roman" w:hAnsi="Times New Roman" w:eastAsia="微软雅黑" w:cs="Times New Roman"/>
          <w:b/>
          <w:sz w:val="18"/>
          <w:szCs w:val="18"/>
        </w:rPr>
      </w:pPr>
    </w:p>
    <w:p w14:paraId="6A6FAF93">
      <w:pPr>
        <w:spacing w:line="360" w:lineRule="auto"/>
        <w:jc w:val="center"/>
        <w:rPr>
          <w:rFonts w:hint="default" w:ascii="Times New Roman" w:hAnsi="Times New Roman" w:eastAsia="微软雅黑" w:cs="Times New Roman"/>
          <w:b/>
          <w:sz w:val="18"/>
          <w:szCs w:val="18"/>
        </w:rPr>
      </w:pPr>
    </w:p>
    <w:p w14:paraId="1D4C6D17">
      <w:pPr>
        <w:tabs>
          <w:tab w:val="left" w:pos="3104"/>
        </w:tabs>
        <w:spacing w:line="360" w:lineRule="auto"/>
        <w:jc w:val="left"/>
        <w:rPr>
          <w:rFonts w:hint="default" w:ascii="Times New Roman" w:hAnsi="Times New Roman" w:eastAsia="微软雅黑" w:cs="Times New Roman"/>
          <w:b/>
          <w:sz w:val="18"/>
          <w:szCs w:val="18"/>
          <w:lang w:eastAsia="zh-CN"/>
        </w:rPr>
      </w:pPr>
      <w:r>
        <w:rPr>
          <w:rFonts w:hint="default" w:ascii="Times New Roman" w:hAnsi="Times New Roman" w:eastAsia="微软雅黑" w:cs="Times New Roman"/>
          <w:b/>
          <w:kern w:val="44"/>
          <w:sz w:val="18"/>
          <w:szCs w:val="18"/>
          <w:lang w:eastAsia="zh-CN"/>
        </w:rPr>
        <w:tab/>
      </w:r>
    </w:p>
    <w:p w14:paraId="6E0AF047">
      <w:pPr>
        <w:spacing w:line="360" w:lineRule="auto"/>
        <w:jc w:val="center"/>
        <w:rPr>
          <w:rFonts w:hint="default" w:ascii="Times New Roman" w:hAnsi="Times New Roman" w:eastAsia="微软雅黑" w:cs="Times New Roman"/>
          <w:b/>
          <w:sz w:val="18"/>
          <w:szCs w:val="18"/>
        </w:rPr>
      </w:pPr>
    </w:p>
    <w:p w14:paraId="01BADF2F">
      <w:pPr>
        <w:spacing w:line="360" w:lineRule="auto"/>
        <w:jc w:val="center"/>
        <w:rPr>
          <w:rFonts w:hint="default" w:ascii="Times New Roman" w:hAnsi="Times New Roman" w:eastAsia="微软雅黑" w:cs="Times New Roman"/>
          <w:b/>
          <w:sz w:val="18"/>
          <w:szCs w:val="18"/>
        </w:rPr>
      </w:pPr>
    </w:p>
    <w:p w14:paraId="367FEE1F">
      <w:pPr>
        <w:spacing w:line="360" w:lineRule="auto"/>
        <w:jc w:val="center"/>
        <w:rPr>
          <w:rFonts w:hint="default" w:ascii="Times New Roman" w:hAnsi="Times New Roman" w:eastAsia="微软雅黑" w:cs="Times New Roman"/>
          <w:b/>
          <w:sz w:val="18"/>
          <w:szCs w:val="18"/>
        </w:rPr>
      </w:pPr>
    </w:p>
    <w:p w14:paraId="4A483E7B">
      <w:pPr>
        <w:spacing w:line="360" w:lineRule="auto"/>
        <w:jc w:val="center"/>
        <w:rPr>
          <w:rFonts w:hint="default" w:ascii="Times New Roman" w:hAnsi="Times New Roman" w:eastAsia="微软雅黑" w:cs="Times New Roman"/>
          <w:b/>
          <w:sz w:val="18"/>
          <w:szCs w:val="18"/>
        </w:rPr>
      </w:pPr>
    </w:p>
    <w:p w14:paraId="5AFAADAF">
      <w:pPr>
        <w:spacing w:line="360" w:lineRule="auto"/>
        <w:jc w:val="center"/>
        <w:rPr>
          <w:rFonts w:hint="default" w:ascii="Times New Roman" w:hAnsi="Times New Roman" w:eastAsia="微软雅黑" w:cs="Times New Roman"/>
          <w:b/>
          <w:sz w:val="18"/>
          <w:szCs w:val="18"/>
        </w:rPr>
      </w:pPr>
    </w:p>
    <w:p w14:paraId="39493FFC">
      <w:pPr>
        <w:spacing w:line="360" w:lineRule="auto"/>
        <w:jc w:val="center"/>
        <w:rPr>
          <w:rFonts w:hint="default" w:ascii="Times New Roman" w:hAnsi="Times New Roman" w:eastAsia="微软雅黑" w:cs="Times New Roman"/>
          <w:b/>
          <w:sz w:val="18"/>
          <w:szCs w:val="18"/>
        </w:rPr>
      </w:pPr>
    </w:p>
    <w:p w14:paraId="39F6B8F8">
      <w:pPr>
        <w:spacing w:line="360" w:lineRule="auto"/>
        <w:jc w:val="both"/>
        <w:rPr>
          <w:rFonts w:hint="default" w:ascii="Times New Roman" w:hAnsi="Times New Roman" w:eastAsia="微软雅黑" w:cs="Times New Roman"/>
          <w:b/>
          <w:sz w:val="18"/>
          <w:szCs w:val="18"/>
        </w:rPr>
      </w:pPr>
    </w:p>
    <w:p w14:paraId="45F502E7">
      <w:pPr>
        <w:spacing w:line="360" w:lineRule="auto"/>
        <w:jc w:val="both"/>
        <w:rPr>
          <w:rFonts w:hint="default" w:ascii="Times New Roman" w:hAnsi="Times New Roman" w:eastAsia="微软雅黑" w:cs="Times New Roman"/>
          <w:b/>
          <w:sz w:val="18"/>
          <w:szCs w:val="18"/>
        </w:rPr>
      </w:pPr>
    </w:p>
    <w:p w14:paraId="51DEA82F">
      <w:pPr>
        <w:spacing w:line="360" w:lineRule="auto"/>
        <w:jc w:val="center"/>
        <w:rPr>
          <w:rStyle w:val="20"/>
          <w:rFonts w:hint="default" w:ascii="Times New Roman" w:hAnsi="Times New Roman" w:eastAsia="微软雅黑" w:cs="Times New Roman"/>
          <w:sz w:val="28"/>
          <w:szCs w:val="28"/>
          <w:lang w:val="en-US" w:eastAsia="zh-CN"/>
        </w:rPr>
      </w:pPr>
      <w:bookmarkStart w:id="4" w:name="_Toc13974"/>
      <w:bookmarkStart w:id="5" w:name="_Toc13466"/>
      <w:bookmarkStart w:id="6" w:name="_Toc14482"/>
      <w:bookmarkStart w:id="7" w:name="_Toc26621"/>
      <w:r>
        <w:rPr>
          <w:rFonts w:hint="default" w:ascii="Times New Roman" w:hAnsi="Times New Roman" w:eastAsia="微软雅黑" w:cs="Times New Roman"/>
          <w:b/>
          <w:kern w:val="44"/>
          <w:sz w:val="28"/>
          <w:szCs w:val="28"/>
          <w:lang w:eastAsia="zh-CN"/>
        </w:rPr>
        <w:t>User Manual V1.0.</w:t>
      </w:r>
      <w:bookmarkEnd w:id="4"/>
      <w:bookmarkEnd w:id="5"/>
      <w:bookmarkEnd w:id="6"/>
      <w:bookmarkEnd w:id="7"/>
      <w:r>
        <w:rPr>
          <w:rFonts w:hint="eastAsia" w:ascii="Times New Roman" w:hAnsi="Times New Roman" w:eastAsia="微软雅黑" w:cs="Times New Roman"/>
          <w:b/>
          <w:kern w:val="44"/>
          <w:sz w:val="28"/>
          <w:szCs w:val="28"/>
          <w:lang w:val="en-US" w:eastAsia="zh-CN"/>
        </w:rPr>
        <w:t>1</w:t>
      </w:r>
    </w:p>
    <w:p w14:paraId="21FAF404">
      <w:pPr>
        <w:spacing w:line="360" w:lineRule="auto"/>
        <w:jc w:val="both"/>
        <w:rPr>
          <w:rStyle w:val="20"/>
          <w:rFonts w:hint="default" w:ascii="Times New Roman" w:hAnsi="Times New Roman" w:eastAsia="微软雅黑" w:cs="Times New Roman"/>
          <w:sz w:val="18"/>
          <w:szCs w:val="18"/>
        </w:rPr>
      </w:pPr>
    </w:p>
    <w:p w14:paraId="6283C89F">
      <w:pPr>
        <w:spacing w:line="360" w:lineRule="auto"/>
        <w:jc w:val="both"/>
        <w:rPr>
          <w:rStyle w:val="20"/>
          <w:rFonts w:hint="default" w:ascii="Times New Roman" w:hAnsi="Times New Roman" w:eastAsia="微软雅黑" w:cs="Times New Roman"/>
          <w:sz w:val="18"/>
          <w:szCs w:val="18"/>
        </w:rPr>
      </w:pPr>
    </w:p>
    <w:p w14:paraId="538F91F8">
      <w:pPr>
        <w:spacing w:before="0" w:beforeLines="0" w:after="0" w:afterLines="0" w:line="360" w:lineRule="auto"/>
        <w:ind w:left="0" w:leftChars="0" w:right="0" w:rightChars="0" w:firstLine="0" w:firstLineChars="0"/>
        <w:jc w:val="center"/>
        <w:rPr>
          <w:rFonts w:hint="default" w:ascii="Times New Roman" w:hAnsi="Times New Roman" w:eastAsia="微软雅黑" w:cs="Times New Roman"/>
          <w:b w:val="0"/>
          <w:i w:val="0"/>
          <w:color w:val="000000"/>
          <w:sz w:val="28"/>
          <w:szCs w:val="28"/>
        </w:rPr>
      </w:pPr>
      <w:r>
        <w:rPr>
          <w:rFonts w:hint="default" w:ascii="Times New Roman" w:hAnsi="Times New Roman" w:eastAsia="微软雅黑" w:cs="Times New Roman"/>
          <w:b w:val="0"/>
          <w:i w:val="0"/>
          <w:color w:val="000000"/>
          <w:sz w:val="28"/>
          <w:szCs w:val="28"/>
        </w:rPr>
        <w:t>Shenzhen GRMOT Technology Co., Ltd</w:t>
      </w:r>
    </w:p>
    <w:p w14:paraId="3466D00F">
      <w:pPr>
        <w:bidi w:val="0"/>
        <w:rPr>
          <w:rFonts w:hint="default" w:asciiTheme="minorHAnsi" w:hAnsiTheme="minorHAnsi" w:eastAsiaTheme="minorEastAsia" w:cstheme="minorBidi"/>
          <w:kern w:val="2"/>
          <w:sz w:val="21"/>
          <w:szCs w:val="24"/>
          <w:lang w:val="en-US" w:eastAsia="zh-CN" w:bidi="ar-SA"/>
        </w:rPr>
      </w:pPr>
    </w:p>
    <w:p w14:paraId="3BA281FF">
      <w:pPr>
        <w:tabs>
          <w:tab w:val="left" w:pos="7186"/>
        </w:tabs>
        <w:bidi w:val="0"/>
        <w:jc w:val="left"/>
        <w:rPr>
          <w:rFonts w:hint="default"/>
          <w:lang w:val="en-US" w:eastAsia="zh-CN"/>
        </w:rPr>
        <w:sectPr>
          <w:headerReference r:id="rId3" w:type="default"/>
          <w:pgSz w:w="11906" w:h="16838"/>
          <w:pgMar w:top="1440" w:right="1803" w:bottom="1440" w:left="1803" w:header="851" w:footer="992" w:gutter="0"/>
          <w:pgBorders>
            <w:top w:val="none" w:sz="0" w:space="0"/>
            <w:left w:val="none" w:sz="0" w:space="0"/>
            <w:bottom w:val="none" w:sz="0" w:space="0"/>
            <w:right w:val="none" w:sz="0" w:space="0"/>
          </w:pgBorders>
          <w:pgNumType w:fmt="decimal" w:start="1"/>
          <w:cols w:space="425" w:num="1"/>
          <w:titlePg/>
          <w:docGrid w:type="lines" w:linePitch="312" w:charSpace="0"/>
        </w:sectPr>
      </w:pPr>
      <w:r>
        <w:rPr>
          <w:rFonts w:hint="eastAsia"/>
          <w:lang w:val="en-US" w:eastAsia="zh-CN"/>
        </w:rPr>
        <w:tab/>
      </w:r>
      <w:bookmarkStart w:id="81" w:name="_GoBack"/>
      <w:bookmarkEnd w:id="81"/>
    </w:p>
    <w:p w14:paraId="2699754D">
      <w:pPr>
        <w:spacing w:before="0" w:beforeLines="0" w:after="0" w:afterLines="0" w:line="360" w:lineRule="auto"/>
        <w:ind w:left="0" w:leftChars="0" w:right="0" w:rightChars="0" w:firstLine="0" w:firstLineChars="0"/>
        <w:jc w:val="both"/>
        <w:rPr>
          <w:rFonts w:hint="default" w:ascii="Times New Roman" w:hAnsi="Times New Roman" w:eastAsia="微软雅黑" w:cs="Times New Roman"/>
          <w:b w:val="0"/>
          <w:i w:val="0"/>
          <w:color w:val="000000"/>
          <w:sz w:val="28"/>
          <w:szCs w:val="28"/>
        </w:rPr>
      </w:pPr>
    </w:p>
    <w:sdt>
      <w:sdtPr>
        <w:rPr>
          <w:rFonts w:hint="default" w:ascii="Times New Roman" w:hAnsi="Times New Roman" w:eastAsia="微软雅黑" w:cs="Times New Roman"/>
          <w:b/>
          <w:bCs/>
          <w:kern w:val="2"/>
          <w:sz w:val="18"/>
          <w:szCs w:val="18"/>
          <w:lang w:val="en-US" w:eastAsia="zh-CN" w:bidi="ar-SA"/>
        </w:rPr>
        <w:id w:val="147460304"/>
        <w15:color w:val="DBDBDB"/>
        <w:docPartObj>
          <w:docPartGallery w:val="Table of Contents"/>
          <w:docPartUnique/>
        </w:docPartObj>
      </w:sdtPr>
      <w:sdtEndPr>
        <w:rPr>
          <w:rFonts w:hint="default" w:ascii="Times New Roman" w:hAnsi="Times New Roman" w:eastAsia="微软雅黑" w:cs="Times New Roman"/>
          <w:b/>
          <w:bCs/>
          <w:kern w:val="44"/>
          <w:sz w:val="18"/>
          <w:szCs w:val="18"/>
          <w:highlight w:val="none"/>
          <w:lang w:val="en-US" w:eastAsia="zh-CN" w:bidi="ar-SA"/>
        </w:rPr>
      </w:sdtEndPr>
      <w:sdtContent>
        <w:p w14:paraId="38D44549">
          <w:pPr>
            <w:spacing w:before="0" w:beforeLines="0" w:after="0" w:afterLines="0" w:line="360" w:lineRule="auto"/>
            <w:ind w:left="0" w:leftChars="0" w:right="0" w:rightChars="0" w:firstLine="0" w:firstLineChars="0"/>
            <w:jc w:val="center"/>
            <w:rPr>
              <w:rFonts w:hint="default" w:ascii="Times New Roman" w:hAnsi="Times New Roman" w:eastAsia="微软雅黑" w:cs="Times New Roman"/>
              <w:b/>
              <w:bCs/>
              <w:sz w:val="18"/>
              <w:szCs w:val="18"/>
            </w:rPr>
          </w:pPr>
          <w:r>
            <w:rPr>
              <w:rFonts w:hint="default" w:ascii="Times New Roman" w:hAnsi="Times New Roman" w:eastAsia="微软雅黑" w:cs="Times New Roman"/>
              <w:b/>
              <w:bCs/>
              <w:sz w:val="18"/>
              <w:szCs w:val="18"/>
            </w:rPr>
            <w:t>Table of contents</w:t>
          </w:r>
        </w:p>
        <w:p w14:paraId="537D4D4E">
          <w:pPr>
            <w:pStyle w:val="9"/>
            <w:tabs>
              <w:tab w:val="right" w:leader="dot" w:pos="8300"/>
            </w:tabs>
          </w:pPr>
          <w:r>
            <w:rPr>
              <w:rFonts w:hint="default" w:ascii="Times New Roman" w:hAnsi="Times New Roman" w:eastAsia="微软雅黑" w:cs="Times New Roman"/>
              <w:b/>
              <w:sz w:val="18"/>
              <w:szCs w:val="18"/>
              <w:highlight w:val="none"/>
            </w:rPr>
            <w:fldChar w:fldCharType="begin"/>
          </w:r>
          <w:r>
            <w:rPr>
              <w:rFonts w:hint="default" w:ascii="Times New Roman" w:hAnsi="Times New Roman" w:eastAsia="微软雅黑" w:cs="Times New Roman"/>
              <w:b/>
              <w:sz w:val="18"/>
              <w:szCs w:val="18"/>
              <w:highlight w:val="none"/>
            </w:rPr>
            <w:instrText xml:space="preserve">TOC \o "1-3" \h \u </w:instrText>
          </w:r>
          <w:r>
            <w:rPr>
              <w:rFonts w:hint="default" w:ascii="Times New Roman" w:hAnsi="Times New Roman" w:eastAsia="微软雅黑" w:cs="Times New Roman"/>
              <w:b/>
              <w:sz w:val="18"/>
              <w:szCs w:val="18"/>
              <w:highlight w:val="none"/>
            </w:rPr>
            <w:fldChar w:fldCharType="separate"/>
          </w: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_Toc1642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rPr>
            <w:t>1. Product Introduction</w:t>
          </w:r>
          <w:r>
            <w:tab/>
          </w:r>
          <w:r>
            <w:fldChar w:fldCharType="begin"/>
          </w:r>
          <w:r>
            <w:instrText xml:space="preserve"> PAGEREF _Toc1642 \h </w:instrText>
          </w:r>
          <w:r>
            <w:fldChar w:fldCharType="separate"/>
          </w:r>
          <w:r>
            <w:t>1</w:t>
          </w:r>
          <w:r>
            <w:fldChar w:fldCharType="end"/>
          </w:r>
          <w:r>
            <w:rPr>
              <w:rFonts w:hint="default" w:ascii="Times New Roman" w:hAnsi="Times New Roman" w:eastAsia="微软雅黑" w:cs="Times New Roman"/>
              <w:szCs w:val="18"/>
              <w:highlight w:val="none"/>
            </w:rPr>
            <w:fldChar w:fldCharType="end"/>
          </w:r>
        </w:p>
        <w:p w14:paraId="583CCA77">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_Toc7693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1.1 Product Overview</w:t>
          </w:r>
          <w:r>
            <w:tab/>
          </w:r>
          <w:r>
            <w:fldChar w:fldCharType="begin"/>
          </w:r>
          <w:r>
            <w:instrText xml:space="preserve"> PAGEREF _Toc7693 \h </w:instrText>
          </w:r>
          <w:r>
            <w:fldChar w:fldCharType="separate"/>
          </w:r>
          <w:r>
            <w:t>1</w:t>
          </w:r>
          <w:r>
            <w:fldChar w:fldCharType="end"/>
          </w:r>
          <w:r>
            <w:rPr>
              <w:rFonts w:hint="default" w:ascii="Times New Roman" w:hAnsi="Times New Roman" w:eastAsia="微软雅黑" w:cs="Times New Roman"/>
              <w:szCs w:val="18"/>
              <w:highlight w:val="none"/>
            </w:rPr>
            <w:fldChar w:fldCharType="end"/>
          </w:r>
        </w:p>
        <w:p w14:paraId="1646D87B">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_Toc16043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1.2 Product Features</w:t>
          </w:r>
          <w:r>
            <w:tab/>
          </w:r>
          <w:r>
            <w:fldChar w:fldCharType="begin"/>
          </w:r>
          <w:r>
            <w:instrText xml:space="preserve"> PAGEREF _Toc16043 \h </w:instrText>
          </w:r>
          <w:r>
            <w:fldChar w:fldCharType="separate"/>
          </w:r>
          <w:r>
            <w:t>1</w:t>
          </w:r>
          <w:r>
            <w:fldChar w:fldCharType="end"/>
          </w:r>
          <w:r>
            <w:rPr>
              <w:rFonts w:hint="default" w:ascii="Times New Roman" w:hAnsi="Times New Roman" w:eastAsia="微软雅黑" w:cs="Times New Roman"/>
              <w:szCs w:val="18"/>
              <w:highlight w:val="none"/>
            </w:rPr>
            <w:fldChar w:fldCharType="end"/>
          </w:r>
        </w:p>
        <w:p w14:paraId="345357C1">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_Toc6574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1.3 Application Areas</w:t>
          </w:r>
          <w:r>
            <w:tab/>
          </w:r>
          <w:r>
            <w:fldChar w:fldCharType="begin"/>
          </w:r>
          <w:r>
            <w:instrText xml:space="preserve"> PAGEREF _Toc6574 \h </w:instrText>
          </w:r>
          <w:r>
            <w:fldChar w:fldCharType="separate"/>
          </w:r>
          <w:r>
            <w:t>1</w:t>
          </w:r>
          <w:r>
            <w:fldChar w:fldCharType="end"/>
          </w:r>
          <w:r>
            <w:rPr>
              <w:rFonts w:hint="default" w:ascii="Times New Roman" w:hAnsi="Times New Roman" w:eastAsia="微软雅黑" w:cs="Times New Roman"/>
              <w:szCs w:val="18"/>
              <w:highlight w:val="none"/>
            </w:rPr>
            <w:fldChar w:fldCharType="end"/>
          </w:r>
        </w:p>
        <w:p w14:paraId="2C9AB0CA">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_Toc14269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1.4 Naming Rules</w:t>
          </w:r>
          <w:r>
            <w:tab/>
          </w:r>
          <w:r>
            <w:fldChar w:fldCharType="begin"/>
          </w:r>
          <w:r>
            <w:instrText xml:space="preserve"> PAGEREF _Toc14269 \h </w:instrText>
          </w:r>
          <w:r>
            <w:fldChar w:fldCharType="separate"/>
          </w:r>
          <w:r>
            <w:t>2</w:t>
          </w:r>
          <w:r>
            <w:fldChar w:fldCharType="end"/>
          </w:r>
          <w:r>
            <w:rPr>
              <w:rFonts w:hint="default" w:ascii="Times New Roman" w:hAnsi="Times New Roman" w:eastAsia="微软雅黑" w:cs="Times New Roman"/>
              <w:szCs w:val="18"/>
              <w:highlight w:val="none"/>
            </w:rPr>
            <w:fldChar w:fldCharType="end"/>
          </w:r>
        </w:p>
        <w:p w14:paraId="36C2E78D">
          <w:pPr>
            <w:pStyle w:val="9"/>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_Toc24378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rPr>
            <w:t>2. Electrical, mechanical and environmental indicators</w:t>
          </w:r>
          <w:r>
            <w:tab/>
          </w:r>
          <w:r>
            <w:fldChar w:fldCharType="begin"/>
          </w:r>
          <w:r>
            <w:instrText xml:space="preserve"> PAGEREF _Toc24378 \h </w:instrText>
          </w:r>
          <w:r>
            <w:fldChar w:fldCharType="separate"/>
          </w:r>
          <w:r>
            <w:t>3</w:t>
          </w:r>
          <w:r>
            <w:fldChar w:fldCharType="end"/>
          </w:r>
          <w:r>
            <w:rPr>
              <w:rFonts w:hint="default" w:ascii="Times New Roman" w:hAnsi="Times New Roman" w:eastAsia="微软雅黑" w:cs="Times New Roman"/>
              <w:szCs w:val="18"/>
              <w:highlight w:val="none"/>
            </w:rPr>
            <w:fldChar w:fldCharType="end"/>
          </w:r>
        </w:p>
        <w:p w14:paraId="3E1260E7">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_Toc30451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2.1 Mechanical Installation Drawings</w:t>
          </w:r>
          <w:r>
            <w:tab/>
          </w:r>
          <w:r>
            <w:fldChar w:fldCharType="begin"/>
          </w:r>
          <w:r>
            <w:instrText xml:space="preserve"> PAGEREF _Toc30451 \h </w:instrText>
          </w:r>
          <w:r>
            <w:fldChar w:fldCharType="separate"/>
          </w:r>
          <w:r>
            <w:t>3</w:t>
          </w:r>
          <w:r>
            <w:fldChar w:fldCharType="end"/>
          </w:r>
          <w:r>
            <w:rPr>
              <w:rFonts w:hint="default" w:ascii="Times New Roman" w:hAnsi="Times New Roman" w:eastAsia="微软雅黑" w:cs="Times New Roman"/>
              <w:szCs w:val="18"/>
              <w:highlight w:val="none"/>
            </w:rPr>
            <w:fldChar w:fldCharType="end"/>
          </w:r>
        </w:p>
        <w:p w14:paraId="577AE7AF">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_Toc2988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2.2 Enhanced heat dissipation methods</w:t>
          </w:r>
          <w:r>
            <w:tab/>
          </w:r>
          <w:r>
            <w:fldChar w:fldCharType="begin"/>
          </w:r>
          <w:r>
            <w:instrText xml:space="preserve"> PAGEREF _Toc2988 \h </w:instrText>
          </w:r>
          <w:r>
            <w:fldChar w:fldCharType="separate"/>
          </w:r>
          <w:r>
            <w:t>3</w:t>
          </w:r>
          <w:r>
            <w:fldChar w:fldCharType="end"/>
          </w:r>
          <w:r>
            <w:rPr>
              <w:rFonts w:hint="default" w:ascii="Times New Roman" w:hAnsi="Times New Roman" w:eastAsia="微软雅黑" w:cs="Times New Roman"/>
              <w:szCs w:val="18"/>
              <w:highlight w:val="none"/>
            </w:rPr>
            <w:fldChar w:fldCharType="end"/>
          </w:r>
        </w:p>
        <w:p w14:paraId="166AEDEE">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_Toc26247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2.3 Electrical Specifications</w:t>
          </w:r>
          <w:r>
            <w:tab/>
          </w:r>
          <w:r>
            <w:fldChar w:fldCharType="begin"/>
          </w:r>
          <w:r>
            <w:instrText xml:space="preserve"> PAGEREF _Toc26247 \h </w:instrText>
          </w:r>
          <w:r>
            <w:fldChar w:fldCharType="separate"/>
          </w:r>
          <w:r>
            <w:t>3</w:t>
          </w:r>
          <w:r>
            <w:fldChar w:fldCharType="end"/>
          </w:r>
          <w:r>
            <w:rPr>
              <w:rFonts w:hint="default" w:ascii="Times New Roman" w:hAnsi="Times New Roman" w:eastAsia="微软雅黑" w:cs="Times New Roman"/>
              <w:szCs w:val="18"/>
              <w:highlight w:val="none"/>
            </w:rPr>
            <w:fldChar w:fldCharType="end"/>
          </w:r>
        </w:p>
        <w:p w14:paraId="7605FFD7">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_Toc17619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2.4 Usage Environment and Parameters</w:t>
          </w:r>
          <w:r>
            <w:tab/>
          </w:r>
          <w:r>
            <w:fldChar w:fldCharType="begin"/>
          </w:r>
          <w:r>
            <w:instrText xml:space="preserve"> PAGEREF _Toc17619 \h </w:instrText>
          </w:r>
          <w:r>
            <w:fldChar w:fldCharType="separate"/>
          </w:r>
          <w:r>
            <w:t>4</w:t>
          </w:r>
          <w:r>
            <w:fldChar w:fldCharType="end"/>
          </w:r>
          <w:r>
            <w:rPr>
              <w:rFonts w:hint="default" w:ascii="Times New Roman" w:hAnsi="Times New Roman" w:eastAsia="微软雅黑" w:cs="Times New Roman"/>
              <w:szCs w:val="18"/>
              <w:highlight w:val="none"/>
            </w:rPr>
            <w:fldChar w:fldCharType="end"/>
          </w:r>
        </w:p>
        <w:p w14:paraId="3DCB9D3E">
          <w:pPr>
            <w:pStyle w:val="9"/>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_Toc28547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rPr>
            <w:t>3. Driver Interface and Wiring Introduction</w:t>
          </w:r>
          <w:r>
            <w:tab/>
          </w:r>
          <w:r>
            <w:fldChar w:fldCharType="begin"/>
          </w:r>
          <w:r>
            <w:instrText xml:space="preserve"> PAGEREF _Toc28547 \h </w:instrText>
          </w:r>
          <w:r>
            <w:fldChar w:fldCharType="separate"/>
          </w:r>
          <w:r>
            <w:t>4</w:t>
          </w:r>
          <w:r>
            <w:fldChar w:fldCharType="end"/>
          </w:r>
          <w:r>
            <w:rPr>
              <w:rFonts w:hint="default" w:ascii="Times New Roman" w:hAnsi="Times New Roman" w:eastAsia="微软雅黑" w:cs="Times New Roman"/>
              <w:szCs w:val="18"/>
              <w:highlight w:val="none"/>
            </w:rPr>
            <w:fldChar w:fldCharType="end"/>
          </w:r>
        </w:p>
        <w:p w14:paraId="3F358C3C">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_Toc10279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3.1 Interface Diagram</w:t>
          </w:r>
          <w:r>
            <w:tab/>
          </w:r>
          <w:r>
            <w:fldChar w:fldCharType="begin"/>
          </w:r>
          <w:r>
            <w:instrText xml:space="preserve"> PAGEREF _Toc10279 \h </w:instrText>
          </w:r>
          <w:r>
            <w:fldChar w:fldCharType="separate"/>
          </w:r>
          <w:r>
            <w:t>4</w:t>
          </w:r>
          <w:r>
            <w:fldChar w:fldCharType="end"/>
          </w:r>
          <w:r>
            <w:rPr>
              <w:rFonts w:hint="default" w:ascii="Times New Roman" w:hAnsi="Times New Roman" w:eastAsia="微软雅黑" w:cs="Times New Roman"/>
              <w:szCs w:val="18"/>
              <w:highlight w:val="none"/>
            </w:rPr>
            <w:fldChar w:fldCharType="end"/>
          </w:r>
        </w:p>
        <w:p w14:paraId="5F63CDFC">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_Toc30668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3.2 Interface Description</w:t>
          </w:r>
          <w:r>
            <w:tab/>
          </w:r>
          <w:r>
            <w:fldChar w:fldCharType="begin"/>
          </w:r>
          <w:r>
            <w:instrText xml:space="preserve"> PAGEREF _Toc30668 \h </w:instrText>
          </w:r>
          <w:r>
            <w:fldChar w:fldCharType="separate"/>
          </w:r>
          <w:r>
            <w:t>5</w:t>
          </w:r>
          <w:r>
            <w:fldChar w:fldCharType="end"/>
          </w:r>
          <w:r>
            <w:rPr>
              <w:rFonts w:hint="default" w:ascii="Times New Roman" w:hAnsi="Times New Roman" w:eastAsia="微软雅黑" w:cs="Times New Roman"/>
              <w:szCs w:val="18"/>
              <w:highlight w:val="none"/>
            </w:rPr>
            <w:fldChar w:fldCharType="end"/>
          </w:r>
        </w:p>
        <w:p w14:paraId="29892DEE">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_Toc28956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3.2.1 Encoder Interface</w:t>
          </w:r>
          <w:r>
            <w:tab/>
          </w:r>
          <w:r>
            <w:fldChar w:fldCharType="begin"/>
          </w:r>
          <w:r>
            <w:instrText xml:space="preserve"> PAGEREF _Toc28956 \h </w:instrText>
          </w:r>
          <w:r>
            <w:fldChar w:fldCharType="separate"/>
          </w:r>
          <w:r>
            <w:t>5</w:t>
          </w:r>
          <w:r>
            <w:fldChar w:fldCharType="end"/>
          </w:r>
          <w:r>
            <w:rPr>
              <w:rFonts w:hint="default" w:ascii="Times New Roman" w:hAnsi="Times New Roman" w:eastAsia="微软雅黑" w:cs="Times New Roman"/>
              <w:szCs w:val="18"/>
              <w:highlight w:val="none"/>
            </w:rPr>
            <w:fldChar w:fldCharType="end"/>
          </w:r>
        </w:p>
        <w:p w14:paraId="58918C14">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_Toc3490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3.2.2 Motor control output interface</w:t>
          </w:r>
          <w:r>
            <w:tab/>
          </w:r>
          <w:r>
            <w:fldChar w:fldCharType="begin"/>
          </w:r>
          <w:r>
            <w:instrText xml:space="preserve"> PAGEREF _Toc3490 \h </w:instrText>
          </w:r>
          <w:r>
            <w:fldChar w:fldCharType="separate"/>
          </w:r>
          <w:r>
            <w:t>5</w:t>
          </w:r>
          <w:r>
            <w:fldChar w:fldCharType="end"/>
          </w:r>
          <w:r>
            <w:rPr>
              <w:rFonts w:hint="default" w:ascii="Times New Roman" w:hAnsi="Times New Roman" w:eastAsia="微软雅黑" w:cs="Times New Roman"/>
              <w:szCs w:val="18"/>
              <w:highlight w:val="none"/>
            </w:rPr>
            <w:fldChar w:fldCharType="end"/>
          </w:r>
        </w:p>
        <w:p w14:paraId="1AD74673">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_Toc6947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3.2.3 IO Control Signal Input Interface</w:t>
          </w:r>
          <w:r>
            <w:tab/>
          </w:r>
          <w:r>
            <w:fldChar w:fldCharType="begin"/>
          </w:r>
          <w:r>
            <w:instrText xml:space="preserve"> PAGEREF _Toc6947 \h </w:instrText>
          </w:r>
          <w:r>
            <w:fldChar w:fldCharType="separate"/>
          </w:r>
          <w:r>
            <w:t>5</w:t>
          </w:r>
          <w:r>
            <w:fldChar w:fldCharType="end"/>
          </w:r>
          <w:r>
            <w:rPr>
              <w:rFonts w:hint="default" w:ascii="Times New Roman" w:hAnsi="Times New Roman" w:eastAsia="微软雅黑" w:cs="Times New Roman"/>
              <w:szCs w:val="18"/>
              <w:highlight w:val="none"/>
            </w:rPr>
            <w:fldChar w:fldCharType="end"/>
          </w:r>
        </w:p>
        <w:p w14:paraId="0CCB8E8E">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_Toc5143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3.2.4 Power Input Interface</w:t>
          </w:r>
          <w:r>
            <w:tab/>
          </w:r>
          <w:r>
            <w:fldChar w:fldCharType="begin"/>
          </w:r>
          <w:r>
            <w:instrText xml:space="preserve"> PAGEREF _Toc5143 \h </w:instrText>
          </w:r>
          <w:r>
            <w:fldChar w:fldCharType="separate"/>
          </w:r>
          <w:r>
            <w:t>5</w:t>
          </w:r>
          <w:r>
            <w:fldChar w:fldCharType="end"/>
          </w:r>
          <w:r>
            <w:rPr>
              <w:rFonts w:hint="default" w:ascii="Times New Roman" w:hAnsi="Times New Roman" w:eastAsia="微软雅黑" w:cs="Times New Roman"/>
              <w:szCs w:val="18"/>
              <w:highlight w:val="none"/>
            </w:rPr>
            <w:fldChar w:fldCharType="end"/>
          </w:r>
        </w:p>
        <w:p w14:paraId="70C2D14E">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_Toc9413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3.2.5 Programming and Debugging Interface</w:t>
          </w:r>
          <w:r>
            <w:tab/>
          </w:r>
          <w:r>
            <w:fldChar w:fldCharType="begin"/>
          </w:r>
          <w:r>
            <w:instrText xml:space="preserve"> PAGEREF _Toc9413 \h </w:instrText>
          </w:r>
          <w:r>
            <w:fldChar w:fldCharType="separate"/>
          </w:r>
          <w:r>
            <w:t>6</w:t>
          </w:r>
          <w:r>
            <w:fldChar w:fldCharType="end"/>
          </w:r>
          <w:r>
            <w:rPr>
              <w:rFonts w:hint="default" w:ascii="Times New Roman" w:hAnsi="Times New Roman" w:eastAsia="微软雅黑" w:cs="Times New Roman"/>
              <w:szCs w:val="18"/>
              <w:highlight w:val="none"/>
            </w:rPr>
            <w:fldChar w:fldCharType="end"/>
          </w:r>
        </w:p>
        <w:p w14:paraId="527361C2">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_Toc8267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3.3 Wiring Requirements</w:t>
          </w:r>
          <w:r>
            <w:tab/>
          </w:r>
          <w:r>
            <w:fldChar w:fldCharType="begin"/>
          </w:r>
          <w:r>
            <w:instrText xml:space="preserve"> PAGEREF _Toc8267 \h </w:instrText>
          </w:r>
          <w:r>
            <w:fldChar w:fldCharType="separate"/>
          </w:r>
          <w:r>
            <w:t>6</w:t>
          </w:r>
          <w:r>
            <w:fldChar w:fldCharType="end"/>
          </w:r>
          <w:r>
            <w:rPr>
              <w:rFonts w:hint="default" w:ascii="Times New Roman" w:hAnsi="Times New Roman" w:eastAsia="微软雅黑" w:cs="Times New Roman"/>
              <w:szCs w:val="18"/>
              <w:highlight w:val="none"/>
            </w:rPr>
            <w:fldChar w:fldCharType="end"/>
          </w:r>
        </w:p>
        <w:p w14:paraId="3ED837E4">
          <w:pPr>
            <w:pStyle w:val="9"/>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_Toc1143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rPr>
            <w:t xml:space="preserve">4. </w:t>
          </w:r>
          <w:r>
            <w:rPr>
              <w:rFonts w:hint="default" w:ascii="Times New Roman" w:hAnsi="Times New Roman" w:cs="Times New Roman"/>
              <w:lang w:eastAsia="zh-CN"/>
            </w:rPr>
            <w:t>Function Description</w:t>
          </w:r>
          <w:r>
            <w:tab/>
          </w:r>
          <w:r>
            <w:fldChar w:fldCharType="begin"/>
          </w:r>
          <w:r>
            <w:instrText xml:space="preserve"> PAGEREF _Toc1143 \h </w:instrText>
          </w:r>
          <w:r>
            <w:fldChar w:fldCharType="separate"/>
          </w:r>
          <w:r>
            <w:t>7</w:t>
          </w:r>
          <w:r>
            <w:fldChar w:fldCharType="end"/>
          </w:r>
          <w:r>
            <w:rPr>
              <w:rFonts w:hint="default" w:ascii="Times New Roman" w:hAnsi="Times New Roman" w:eastAsia="微软雅黑" w:cs="Times New Roman"/>
              <w:szCs w:val="18"/>
              <w:highlight w:val="none"/>
            </w:rPr>
            <w:fldChar w:fldCharType="end"/>
          </w:r>
        </w:p>
        <w:p w14:paraId="5072957F">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_Toc30059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4.1 Panel Function Diagram</w:t>
          </w:r>
          <w:r>
            <w:tab/>
          </w:r>
          <w:r>
            <w:fldChar w:fldCharType="begin"/>
          </w:r>
          <w:r>
            <w:instrText xml:space="preserve"> PAGEREF _Toc30059 \h </w:instrText>
          </w:r>
          <w:r>
            <w:fldChar w:fldCharType="separate"/>
          </w:r>
          <w:r>
            <w:t>7</w:t>
          </w:r>
          <w:r>
            <w:fldChar w:fldCharType="end"/>
          </w:r>
          <w:r>
            <w:rPr>
              <w:rFonts w:hint="default" w:ascii="Times New Roman" w:hAnsi="Times New Roman" w:eastAsia="微软雅黑" w:cs="Times New Roman"/>
              <w:szCs w:val="18"/>
              <w:highlight w:val="none"/>
            </w:rPr>
            <w:fldChar w:fldCharType="end"/>
          </w:r>
        </w:p>
        <w:p w14:paraId="15CA6246">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_Toc9490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4.2 Digital Tube Display</w:t>
          </w:r>
          <w:r>
            <w:tab/>
          </w:r>
          <w:r>
            <w:fldChar w:fldCharType="begin"/>
          </w:r>
          <w:r>
            <w:instrText xml:space="preserve"> PAGEREF _Toc9490 \h </w:instrText>
          </w:r>
          <w:r>
            <w:fldChar w:fldCharType="separate"/>
          </w:r>
          <w:r>
            <w:t>7</w:t>
          </w:r>
          <w:r>
            <w:fldChar w:fldCharType="end"/>
          </w:r>
          <w:r>
            <w:rPr>
              <w:rFonts w:hint="default" w:ascii="Times New Roman" w:hAnsi="Times New Roman" w:eastAsia="微软雅黑" w:cs="Times New Roman"/>
              <w:szCs w:val="18"/>
              <w:highlight w:val="none"/>
            </w:rPr>
            <w:fldChar w:fldCharType="end"/>
          </w:r>
        </w:p>
        <w:p w14:paraId="3517E22C">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_Toc15815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4.3 Torque and speed adjustment</w:t>
          </w:r>
          <w:r>
            <w:tab/>
          </w:r>
          <w:r>
            <w:fldChar w:fldCharType="begin"/>
          </w:r>
          <w:r>
            <w:instrText xml:space="preserve"> PAGEREF _Toc15815 \h </w:instrText>
          </w:r>
          <w:r>
            <w:fldChar w:fldCharType="separate"/>
          </w:r>
          <w:r>
            <w:t>8</w:t>
          </w:r>
          <w:r>
            <w:fldChar w:fldCharType="end"/>
          </w:r>
          <w:r>
            <w:rPr>
              <w:rFonts w:hint="default" w:ascii="Times New Roman" w:hAnsi="Times New Roman" w:eastAsia="微软雅黑" w:cs="Times New Roman"/>
              <w:szCs w:val="18"/>
              <w:highlight w:val="none"/>
            </w:rPr>
            <w:fldChar w:fldCharType="end"/>
          </w:r>
        </w:p>
        <w:p w14:paraId="55A4AFC1">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_Toc12057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4.4 Start-stop control</w:t>
          </w:r>
          <w:r>
            <w:tab/>
          </w:r>
          <w:r>
            <w:fldChar w:fldCharType="begin"/>
          </w:r>
          <w:r>
            <w:instrText xml:space="preserve"> PAGEREF _Toc12057 \h </w:instrText>
          </w:r>
          <w:r>
            <w:fldChar w:fldCharType="separate"/>
          </w:r>
          <w:r>
            <w:t>8</w:t>
          </w:r>
          <w:r>
            <w:fldChar w:fldCharType="end"/>
          </w:r>
          <w:r>
            <w:rPr>
              <w:rFonts w:hint="default" w:ascii="Times New Roman" w:hAnsi="Times New Roman" w:eastAsia="微软雅黑" w:cs="Times New Roman"/>
              <w:szCs w:val="18"/>
              <w:highlight w:val="none"/>
            </w:rPr>
            <w:fldChar w:fldCharType="end"/>
          </w:r>
        </w:p>
        <w:p w14:paraId="280D55C8">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_Toc20860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4.4.1 Panel switch controls start and stop</w:t>
          </w:r>
          <w:r>
            <w:tab/>
          </w:r>
          <w:r>
            <w:fldChar w:fldCharType="begin"/>
          </w:r>
          <w:r>
            <w:instrText xml:space="preserve"> PAGEREF _Toc20860 \h </w:instrText>
          </w:r>
          <w:r>
            <w:fldChar w:fldCharType="separate"/>
          </w:r>
          <w:r>
            <w:t>8</w:t>
          </w:r>
          <w:r>
            <w:fldChar w:fldCharType="end"/>
          </w:r>
          <w:r>
            <w:rPr>
              <w:rFonts w:hint="default" w:ascii="Times New Roman" w:hAnsi="Times New Roman" w:eastAsia="微软雅黑" w:cs="Times New Roman"/>
              <w:szCs w:val="18"/>
              <w:highlight w:val="none"/>
            </w:rPr>
            <w:fldChar w:fldCharType="end"/>
          </w:r>
        </w:p>
        <w:p w14:paraId="735D27E4">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_Toc19769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4.4.2 I/O signal control for start/stop</w:t>
          </w:r>
          <w:r>
            <w:tab/>
          </w:r>
          <w:r>
            <w:fldChar w:fldCharType="begin"/>
          </w:r>
          <w:r>
            <w:instrText xml:space="preserve"> PAGEREF _Toc19769 \h </w:instrText>
          </w:r>
          <w:r>
            <w:fldChar w:fldCharType="separate"/>
          </w:r>
          <w:r>
            <w:t>9</w:t>
          </w:r>
          <w:r>
            <w:fldChar w:fldCharType="end"/>
          </w:r>
          <w:r>
            <w:rPr>
              <w:rFonts w:hint="default" w:ascii="Times New Roman" w:hAnsi="Times New Roman" w:eastAsia="微软雅黑" w:cs="Times New Roman"/>
              <w:szCs w:val="18"/>
              <w:highlight w:val="none"/>
            </w:rPr>
            <w:fldChar w:fldCharType="end"/>
          </w:r>
        </w:p>
        <w:p w14:paraId="198F7643">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_Toc8066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4.5 Special Functions</w:t>
          </w:r>
          <w:r>
            <w:tab/>
          </w:r>
          <w:r>
            <w:fldChar w:fldCharType="begin"/>
          </w:r>
          <w:r>
            <w:instrText xml:space="preserve"> PAGEREF _Toc8066 \h </w:instrText>
          </w:r>
          <w:r>
            <w:fldChar w:fldCharType="separate"/>
          </w:r>
          <w:r>
            <w:t>9</w:t>
          </w:r>
          <w:r>
            <w:fldChar w:fldCharType="end"/>
          </w:r>
          <w:r>
            <w:rPr>
              <w:rFonts w:hint="default" w:ascii="Times New Roman" w:hAnsi="Times New Roman" w:eastAsia="微软雅黑" w:cs="Times New Roman"/>
              <w:szCs w:val="18"/>
              <w:highlight w:val="none"/>
            </w:rPr>
            <w:fldChar w:fldCharType="end"/>
          </w:r>
        </w:p>
        <w:p w14:paraId="0A1D4196">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_Toc19868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4.5.1 Adjustment of maximum output torque value</w:t>
          </w:r>
          <w:r>
            <w:tab/>
          </w:r>
          <w:r>
            <w:fldChar w:fldCharType="begin"/>
          </w:r>
          <w:r>
            <w:instrText xml:space="preserve"> PAGEREF _Toc19868 \h </w:instrText>
          </w:r>
          <w:r>
            <w:fldChar w:fldCharType="separate"/>
          </w:r>
          <w:r>
            <w:t>9</w:t>
          </w:r>
          <w:r>
            <w:fldChar w:fldCharType="end"/>
          </w:r>
          <w:r>
            <w:rPr>
              <w:rFonts w:hint="default" w:ascii="Times New Roman" w:hAnsi="Times New Roman" w:eastAsia="微软雅黑" w:cs="Times New Roman"/>
              <w:szCs w:val="18"/>
              <w:highlight w:val="none"/>
            </w:rPr>
            <w:fldChar w:fldCharType="end"/>
          </w:r>
        </w:p>
        <w:p w14:paraId="62660C26">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_Toc13343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4.5.2 Maximum Output Speed ​​Adjustment</w:t>
          </w:r>
          <w:r>
            <w:tab/>
          </w:r>
          <w:r>
            <w:fldChar w:fldCharType="begin"/>
          </w:r>
          <w:r>
            <w:instrText xml:space="preserve"> PAGEREF _Toc13343 \h </w:instrText>
          </w:r>
          <w:r>
            <w:fldChar w:fldCharType="separate"/>
          </w:r>
          <w:r>
            <w:t>10</w:t>
          </w:r>
          <w:r>
            <w:fldChar w:fldCharType="end"/>
          </w:r>
          <w:r>
            <w:rPr>
              <w:rFonts w:hint="default" w:ascii="Times New Roman" w:hAnsi="Times New Roman" w:eastAsia="微软雅黑" w:cs="Times New Roman"/>
              <w:szCs w:val="18"/>
              <w:highlight w:val="none"/>
            </w:rPr>
            <w:fldChar w:fldCharType="end"/>
          </w:r>
        </w:p>
        <w:p w14:paraId="39CE1869">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_Toc20236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4.5.3 Other functional adjustments</w:t>
          </w:r>
          <w:r>
            <w:tab/>
          </w:r>
          <w:r>
            <w:fldChar w:fldCharType="begin"/>
          </w:r>
          <w:r>
            <w:instrText xml:space="preserve"> PAGEREF _Toc20236 \h </w:instrText>
          </w:r>
          <w:r>
            <w:fldChar w:fldCharType="separate"/>
          </w:r>
          <w:r>
            <w:t>10</w:t>
          </w:r>
          <w:r>
            <w:fldChar w:fldCharType="end"/>
          </w:r>
          <w:r>
            <w:rPr>
              <w:rFonts w:hint="default" w:ascii="Times New Roman" w:hAnsi="Times New Roman" w:eastAsia="微软雅黑" w:cs="Times New Roman"/>
              <w:szCs w:val="18"/>
              <w:highlight w:val="none"/>
            </w:rPr>
            <w:fldChar w:fldCharType="end"/>
          </w:r>
        </w:p>
        <w:p w14:paraId="32F7354C">
          <w:pPr>
            <w:pStyle w:val="9"/>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_Toc28695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5. Power supply selection</w:t>
          </w:r>
          <w:r>
            <w:tab/>
          </w:r>
          <w:r>
            <w:fldChar w:fldCharType="begin"/>
          </w:r>
          <w:r>
            <w:instrText xml:space="preserve"> PAGEREF _Toc28695 \h </w:instrText>
          </w:r>
          <w:r>
            <w:fldChar w:fldCharType="separate"/>
          </w:r>
          <w:r>
            <w:t>11</w:t>
          </w:r>
          <w:r>
            <w:fldChar w:fldCharType="end"/>
          </w:r>
          <w:r>
            <w:rPr>
              <w:rFonts w:hint="default" w:ascii="Times New Roman" w:hAnsi="Times New Roman" w:eastAsia="微软雅黑" w:cs="Times New Roman"/>
              <w:szCs w:val="18"/>
              <w:highlight w:val="none"/>
            </w:rPr>
            <w:fldChar w:fldCharType="end"/>
          </w:r>
        </w:p>
        <w:p w14:paraId="17A5A080">
          <w:pPr>
            <w:pStyle w:val="9"/>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_Toc24567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rPr>
            <w:t xml:space="preserve">6. </w:t>
          </w:r>
          <w:r>
            <w:rPr>
              <w:rFonts w:hint="default" w:ascii="Times New Roman" w:hAnsi="Times New Roman" w:cs="Times New Roman"/>
              <w:lang w:val="en-US" w:eastAsia="zh-CN"/>
            </w:rPr>
            <w:t>Indicator lights and alarm indicators</w:t>
          </w:r>
          <w:r>
            <w:tab/>
          </w:r>
          <w:r>
            <w:fldChar w:fldCharType="begin"/>
          </w:r>
          <w:r>
            <w:instrText xml:space="preserve"> PAGEREF _Toc24567 \h </w:instrText>
          </w:r>
          <w:r>
            <w:fldChar w:fldCharType="separate"/>
          </w:r>
          <w:r>
            <w:t>12</w:t>
          </w:r>
          <w:r>
            <w:fldChar w:fldCharType="end"/>
          </w:r>
          <w:r>
            <w:rPr>
              <w:rFonts w:hint="default" w:ascii="Times New Roman" w:hAnsi="Times New Roman" w:eastAsia="微软雅黑" w:cs="Times New Roman"/>
              <w:szCs w:val="18"/>
              <w:highlight w:val="none"/>
            </w:rPr>
            <w:fldChar w:fldCharType="end"/>
          </w:r>
        </w:p>
        <w:p w14:paraId="18BD59E8">
          <w:pPr>
            <w:pStyle w:val="9"/>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_Toc24064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7. Warranty and after-sales service</w:t>
          </w:r>
          <w:r>
            <w:tab/>
          </w:r>
          <w:r>
            <w:fldChar w:fldCharType="begin"/>
          </w:r>
          <w:r>
            <w:instrText xml:space="preserve"> PAGEREF _Toc24064 \h </w:instrText>
          </w:r>
          <w:r>
            <w:fldChar w:fldCharType="separate"/>
          </w:r>
          <w:r>
            <w:t>13</w:t>
          </w:r>
          <w:r>
            <w:fldChar w:fldCharType="end"/>
          </w:r>
          <w:r>
            <w:rPr>
              <w:rFonts w:hint="default" w:ascii="Times New Roman" w:hAnsi="Times New Roman" w:eastAsia="微软雅黑" w:cs="Times New Roman"/>
              <w:szCs w:val="18"/>
              <w:highlight w:val="none"/>
            </w:rPr>
            <w:fldChar w:fldCharType="end"/>
          </w:r>
        </w:p>
        <w:p w14:paraId="13324136">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_Toc26327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7.1 Warranty</w:t>
          </w:r>
          <w:r>
            <w:tab/>
          </w:r>
          <w:r>
            <w:fldChar w:fldCharType="begin"/>
          </w:r>
          <w:r>
            <w:instrText xml:space="preserve"> PAGEREF _Toc26327 \h </w:instrText>
          </w:r>
          <w:r>
            <w:fldChar w:fldCharType="separate"/>
          </w:r>
          <w:r>
            <w:t>13</w:t>
          </w:r>
          <w:r>
            <w:fldChar w:fldCharType="end"/>
          </w:r>
          <w:r>
            <w:rPr>
              <w:rFonts w:hint="default" w:ascii="Times New Roman" w:hAnsi="Times New Roman" w:eastAsia="微软雅黑" w:cs="Times New Roman"/>
              <w:szCs w:val="18"/>
              <w:highlight w:val="none"/>
            </w:rPr>
            <w:fldChar w:fldCharType="end"/>
          </w:r>
        </w:p>
        <w:p w14:paraId="35D4CAAD">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_Toc16301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bCs/>
              <w:szCs w:val="18"/>
              <w:lang w:val="en-US" w:eastAsia="zh-CN"/>
            </w:rPr>
            <w:t>7.1.1 Free Warranty Status</w:t>
          </w:r>
          <w:r>
            <w:tab/>
          </w:r>
          <w:r>
            <w:fldChar w:fldCharType="begin"/>
          </w:r>
          <w:r>
            <w:instrText xml:space="preserve"> PAGEREF _Toc16301 \h </w:instrText>
          </w:r>
          <w:r>
            <w:fldChar w:fldCharType="separate"/>
          </w:r>
          <w:r>
            <w:t>13</w:t>
          </w:r>
          <w:r>
            <w:fldChar w:fldCharType="end"/>
          </w:r>
          <w:r>
            <w:rPr>
              <w:rFonts w:hint="default" w:ascii="Times New Roman" w:hAnsi="Times New Roman" w:eastAsia="微软雅黑" w:cs="Times New Roman"/>
              <w:szCs w:val="18"/>
              <w:highlight w:val="none"/>
            </w:rPr>
            <w:fldChar w:fldCharType="end"/>
          </w:r>
        </w:p>
        <w:p w14:paraId="1B5E7BBF">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_Toc9864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bCs/>
              <w:szCs w:val="18"/>
              <w:lang w:val="en-US" w:eastAsia="zh-CN"/>
            </w:rPr>
            <w:t>7.1.2 Cases not covered by warranty</w:t>
          </w:r>
          <w:r>
            <w:tab/>
          </w:r>
          <w:r>
            <w:fldChar w:fldCharType="begin"/>
          </w:r>
          <w:r>
            <w:instrText xml:space="preserve"> PAGEREF _Toc9864 \h </w:instrText>
          </w:r>
          <w:r>
            <w:fldChar w:fldCharType="separate"/>
          </w:r>
          <w:r>
            <w:t>13</w:t>
          </w:r>
          <w:r>
            <w:fldChar w:fldCharType="end"/>
          </w:r>
          <w:r>
            <w:rPr>
              <w:rFonts w:hint="default" w:ascii="Times New Roman" w:hAnsi="Times New Roman" w:eastAsia="微软雅黑" w:cs="Times New Roman"/>
              <w:szCs w:val="18"/>
              <w:highlight w:val="none"/>
            </w:rPr>
            <w:fldChar w:fldCharType="end"/>
          </w:r>
        </w:p>
        <w:p w14:paraId="201837E3">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_Toc1676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7.2 Exchange</w:t>
          </w:r>
          <w:r>
            <w:tab/>
          </w:r>
          <w:r>
            <w:fldChar w:fldCharType="begin"/>
          </w:r>
          <w:r>
            <w:instrText xml:space="preserve"> PAGEREF _Toc1676 \h </w:instrText>
          </w:r>
          <w:r>
            <w:fldChar w:fldCharType="separate"/>
          </w:r>
          <w:r>
            <w:t>13</w:t>
          </w:r>
          <w:r>
            <w:fldChar w:fldCharType="end"/>
          </w:r>
          <w:r>
            <w:rPr>
              <w:rFonts w:hint="default" w:ascii="Times New Roman" w:hAnsi="Times New Roman" w:eastAsia="微软雅黑" w:cs="Times New Roman"/>
              <w:szCs w:val="18"/>
              <w:highlight w:val="none"/>
            </w:rPr>
            <w:fldChar w:fldCharType="end"/>
          </w:r>
        </w:p>
        <w:p w14:paraId="3C9DC8AD">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_Toc4742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bCs/>
              <w:szCs w:val="18"/>
              <w:lang w:val="en-US" w:eastAsia="zh-CN"/>
            </w:rPr>
            <w:t>7.2.1 Product replacement due to malfunction</w:t>
          </w:r>
          <w:r>
            <w:tab/>
          </w:r>
          <w:r>
            <w:fldChar w:fldCharType="begin"/>
          </w:r>
          <w:r>
            <w:instrText xml:space="preserve"> PAGEREF _Toc4742 \h </w:instrText>
          </w:r>
          <w:r>
            <w:fldChar w:fldCharType="separate"/>
          </w:r>
          <w:r>
            <w:t>13</w:t>
          </w:r>
          <w:r>
            <w:fldChar w:fldCharType="end"/>
          </w:r>
          <w:r>
            <w:rPr>
              <w:rFonts w:hint="default" w:ascii="Times New Roman" w:hAnsi="Times New Roman" w:eastAsia="微软雅黑" w:cs="Times New Roman"/>
              <w:szCs w:val="18"/>
              <w:highlight w:val="none"/>
            </w:rPr>
            <w:fldChar w:fldCharType="end"/>
          </w:r>
        </w:p>
        <w:p w14:paraId="525F779C">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_Toc18009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bCs/>
              <w:szCs w:val="18"/>
              <w:lang w:val="en-US" w:eastAsia="zh-CN"/>
            </w:rPr>
            <w:t>7.2.2 Replacement for non-product malfunctions</w:t>
          </w:r>
          <w:r>
            <w:tab/>
          </w:r>
          <w:r>
            <w:fldChar w:fldCharType="begin"/>
          </w:r>
          <w:r>
            <w:instrText xml:space="preserve"> PAGEREF _Toc18009 \h </w:instrText>
          </w:r>
          <w:r>
            <w:fldChar w:fldCharType="separate"/>
          </w:r>
          <w:r>
            <w:t>14</w:t>
          </w:r>
          <w:r>
            <w:fldChar w:fldCharType="end"/>
          </w:r>
          <w:r>
            <w:rPr>
              <w:rFonts w:hint="default" w:ascii="Times New Roman" w:hAnsi="Times New Roman" w:eastAsia="微软雅黑" w:cs="Times New Roman"/>
              <w:szCs w:val="18"/>
              <w:highlight w:val="none"/>
            </w:rPr>
            <w:fldChar w:fldCharType="end"/>
          </w:r>
        </w:p>
        <w:p w14:paraId="272A5C5F">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_Toc18509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7.3 Returns</w:t>
          </w:r>
          <w:r>
            <w:tab/>
          </w:r>
          <w:r>
            <w:fldChar w:fldCharType="begin"/>
          </w:r>
          <w:r>
            <w:instrText xml:space="preserve"> PAGEREF _Toc18509 \h </w:instrText>
          </w:r>
          <w:r>
            <w:fldChar w:fldCharType="separate"/>
          </w:r>
          <w:r>
            <w:t>14</w:t>
          </w:r>
          <w:r>
            <w:fldChar w:fldCharType="end"/>
          </w:r>
          <w:r>
            <w:rPr>
              <w:rFonts w:hint="default" w:ascii="Times New Roman" w:hAnsi="Times New Roman" w:eastAsia="微软雅黑" w:cs="Times New Roman"/>
              <w:szCs w:val="18"/>
              <w:highlight w:val="none"/>
            </w:rPr>
            <w:fldChar w:fldCharType="end"/>
          </w:r>
        </w:p>
        <w:p w14:paraId="6DC00485">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_Toc15389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7.4 After-sales service</w:t>
          </w:r>
          <w:r>
            <w:tab/>
          </w:r>
          <w:r>
            <w:fldChar w:fldCharType="begin"/>
          </w:r>
          <w:r>
            <w:instrText xml:space="preserve"> PAGEREF _Toc15389 \h </w:instrText>
          </w:r>
          <w:r>
            <w:fldChar w:fldCharType="separate"/>
          </w:r>
          <w:r>
            <w:t>15</w:t>
          </w:r>
          <w:r>
            <w:fldChar w:fldCharType="end"/>
          </w:r>
          <w:r>
            <w:rPr>
              <w:rFonts w:hint="default" w:ascii="Times New Roman" w:hAnsi="Times New Roman" w:eastAsia="微软雅黑" w:cs="Times New Roman"/>
              <w:szCs w:val="18"/>
              <w:highlight w:val="none"/>
            </w:rPr>
            <w:fldChar w:fldCharType="end"/>
          </w:r>
        </w:p>
        <w:p w14:paraId="7FED64C4">
          <w:pPr>
            <w:pStyle w:val="9"/>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_Toc15829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8. Version Revision History</w:t>
          </w:r>
          <w:r>
            <w:tab/>
          </w:r>
          <w:r>
            <w:fldChar w:fldCharType="begin"/>
          </w:r>
          <w:r>
            <w:instrText xml:space="preserve"> PAGEREF _Toc15829 \h </w:instrText>
          </w:r>
          <w:r>
            <w:fldChar w:fldCharType="separate"/>
          </w:r>
          <w:r>
            <w:t>15</w:t>
          </w:r>
          <w:r>
            <w:fldChar w:fldCharType="end"/>
          </w:r>
          <w:r>
            <w:rPr>
              <w:rFonts w:hint="default" w:ascii="Times New Roman" w:hAnsi="Times New Roman" w:eastAsia="微软雅黑" w:cs="Times New Roman"/>
              <w:szCs w:val="18"/>
              <w:highlight w:val="none"/>
            </w:rPr>
            <w:fldChar w:fldCharType="end"/>
          </w:r>
        </w:p>
        <w:p w14:paraId="62380576">
          <w:pPr>
            <w:pStyle w:val="9"/>
            <w:keepNext w:val="0"/>
            <w:keepLines w:val="0"/>
            <w:pageBreakBefore w:val="0"/>
            <w:widowControl w:val="0"/>
            <w:tabs>
              <w:tab w:val="right" w:leader="dot" w:pos="8300"/>
            </w:tabs>
            <w:kinsoku/>
            <w:wordWrap/>
            <w:overflowPunct/>
            <w:topLinePunct w:val="0"/>
            <w:autoSpaceDE/>
            <w:autoSpaceDN/>
            <w:bidi w:val="0"/>
            <w:adjustRightInd/>
            <w:snapToGrid w:val="0"/>
            <w:spacing w:line="240" w:lineRule="auto"/>
            <w:jc w:val="both"/>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Cs w:val="18"/>
              <w:highlight w:val="none"/>
            </w:rPr>
            <w:fldChar w:fldCharType="end"/>
          </w:r>
        </w:p>
      </w:sdtContent>
    </w:sdt>
    <w:p w14:paraId="1B81537C">
      <w:pPr>
        <w:pStyle w:val="2"/>
        <w:numPr>
          <w:ilvl w:val="0"/>
          <w:numId w:val="1"/>
        </w:numPr>
        <w:bidi w:val="0"/>
        <w:rPr>
          <w:rFonts w:hint="default" w:ascii="Times New Roman" w:hAnsi="Times New Roman" w:cs="Times New Roman"/>
        </w:rPr>
        <w:sectPr>
          <w:pgSz w:w="11906" w:h="16838"/>
          <w:pgMar w:top="1440" w:right="1803" w:bottom="1440" w:left="1803"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41A21F7D">
      <w:pPr>
        <w:pStyle w:val="2"/>
        <w:numPr>
          <w:ilvl w:val="0"/>
          <w:numId w:val="2"/>
        </w:numPr>
        <w:bidi w:val="0"/>
        <w:rPr>
          <w:rFonts w:hint="default" w:ascii="Times New Roman" w:hAnsi="Times New Roman" w:cs="Times New Roman"/>
        </w:rPr>
      </w:pPr>
      <w:bookmarkStart w:id="8" w:name="_Toc1642"/>
      <w:r>
        <w:rPr>
          <w:rFonts w:hint="default" w:ascii="Times New Roman" w:hAnsi="Times New Roman" w:cs="Times New Roman"/>
        </w:rPr>
        <w:t>Product Introduction</w:t>
      </w:r>
      <w:bookmarkEnd w:id="8"/>
    </w:p>
    <w:p w14:paraId="11DC48CC">
      <w:pPr>
        <w:pStyle w:val="3"/>
        <w:bidi w:val="0"/>
        <w:rPr>
          <w:rFonts w:hint="default" w:ascii="Times New Roman" w:hAnsi="Times New Roman" w:cs="Times New Roman"/>
          <w:lang w:val="en-US" w:eastAsia="zh-CN"/>
        </w:rPr>
      </w:pPr>
      <w:bookmarkStart w:id="9" w:name="_Toc7693"/>
      <w:r>
        <w:rPr>
          <w:rFonts w:hint="default" w:ascii="Times New Roman" w:hAnsi="Times New Roman" w:cs="Times New Roman"/>
          <w:lang w:val="en-US" w:eastAsia="zh-CN"/>
        </w:rPr>
        <w:t>1.1 Product Overview</w:t>
      </w:r>
      <w:bookmarkEnd w:id="9"/>
    </w:p>
    <w:p w14:paraId="60177F8E">
      <w:pPr>
        <w:keepNext w:val="0"/>
        <w:keepLines w:val="0"/>
        <w:pageBreakBefore w:val="0"/>
        <w:widowControl w:val="0"/>
        <w:kinsoku/>
        <w:wordWrap/>
        <w:overflowPunct/>
        <w:topLinePunct w:val="0"/>
        <w:autoSpaceDE/>
        <w:autoSpaceDN/>
        <w:bidi w:val="0"/>
        <w:adjustRightInd/>
        <w:snapToGrid/>
        <w:spacing w:line="360" w:lineRule="auto"/>
        <w:ind w:left="105" w:leftChars="50" w:firstLine="360" w:firstLineChars="200"/>
        <w:jc w:val="left"/>
        <w:textAlignment w:val="auto"/>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The SCT1-86E-IO driver is a newly launched DC speed- and torque-adjustable closed-loop stepper driver with IO control, featuring a 4-digit LED display.</w:t>
      </w:r>
      <w:r>
        <w:rPr>
          <w:rFonts w:hint="default" w:ascii="Times New Roman" w:hAnsi="Times New Roman" w:eastAsia="微软雅黑" w:cs="Times New Roman"/>
          <w:color w:val="000000"/>
          <w:sz w:val="18"/>
          <w:szCs w:val="18"/>
          <w:lang w:val="en-US" w:eastAsia="zh-CN"/>
        </w:rPr>
        <w:t>Users can adjust the speed and torque levels using a knob, and the digital display can...</w:t>
      </w:r>
      <w:r>
        <w:rPr>
          <w:rFonts w:hint="default" w:ascii="Times New Roman" w:hAnsi="Times New Roman" w:eastAsia="微软雅黑" w:cs="Times New Roman"/>
          <w:sz w:val="18"/>
          <w:szCs w:val="18"/>
          <w:lang w:val="en-US" w:eastAsia="zh-CN"/>
        </w:rPr>
        <w:t>Displays the set speed and torque level values; driver power supply voltage range.</w:t>
      </w:r>
      <w:r>
        <w:rPr>
          <w:rFonts w:hint="default" w:ascii="Times New Roman" w:hAnsi="Times New Roman" w:eastAsia="微软雅黑" w:cs="Times New Roman"/>
          <w:color w:val="000000"/>
          <w:sz w:val="18"/>
          <w:szCs w:val="18"/>
        </w:rPr>
        <w:t>DC24V~70V, mainly matched with 86-base closed-loop motors, but can also drive 42~60-base closed-loop motors.</w:t>
      </w:r>
      <w:r>
        <w:rPr>
          <w:rFonts w:hint="default" w:ascii="Times New Roman" w:hAnsi="Times New Roman" w:eastAsia="微软雅黑" w:cs="Times New Roman"/>
          <w:sz w:val="18"/>
          <w:szCs w:val="18"/>
          <w:lang w:val="en-US" w:eastAsia="zh-CN"/>
        </w:rPr>
        <w:t>.</w:t>
      </w:r>
    </w:p>
    <w:p w14:paraId="527C8275">
      <w:pPr>
        <w:pStyle w:val="3"/>
        <w:bidi w:val="0"/>
        <w:rPr>
          <w:rFonts w:hint="default" w:ascii="Times New Roman" w:hAnsi="Times New Roman" w:cs="Times New Roman"/>
          <w:lang w:val="en-US" w:eastAsia="zh-CN"/>
        </w:rPr>
      </w:pPr>
      <w:bookmarkStart w:id="10" w:name="_Toc16043"/>
      <w:r>
        <w:rPr>
          <w:rFonts w:hint="default" w:ascii="Times New Roman" w:hAnsi="Times New Roman" w:cs="Times New Roman"/>
          <w:lang w:val="en-US" w:eastAsia="zh-CN"/>
        </w:rPr>
        <w:t>1.2 Product Features</w:t>
      </w:r>
      <w:bookmarkEnd w:id="10"/>
    </w:p>
    <w:p w14:paraId="3D036D93">
      <w:pPr>
        <w:spacing w:line="360" w:lineRule="auto"/>
        <w:ind w:firstLine="360" w:firstLineChars="200"/>
        <w:jc w:val="left"/>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rPr>
        <w:t>● Compact design for easy installation</w:t>
      </w:r>
    </w:p>
    <w:p w14:paraId="22EE797A">
      <w:pPr>
        <w:spacing w:line="360" w:lineRule="auto"/>
        <w:ind w:firstLine="360" w:firstLineChars="200"/>
        <w:jc w:val="left"/>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 New generation 32-bit DSP technology, offering excellent stability, strong compatibility, and high cost-effectiveness.</w:t>
      </w:r>
    </w:p>
    <w:p w14:paraId="003AB77D">
      <w:pPr>
        <w:spacing w:line="360" w:lineRule="auto"/>
        <w:ind w:firstLine="360" w:firstLineChars="20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 Compatible with closed-loop motors with base plates ranging from 42 to 86mm.</w:t>
      </w:r>
      <w:r>
        <w:rPr>
          <w:rFonts w:hint="default" w:ascii="Times New Roman" w:hAnsi="Times New Roman" w:eastAsia="微软雅黑" w:cs="Times New Roman"/>
          <w:color w:val="000000"/>
          <w:sz w:val="18"/>
          <w:szCs w:val="18"/>
          <w:lang w:eastAsia="zh-CN"/>
        </w:rPr>
        <w:t>Mainly matched with closed-loop motors based on 86 base.</w:t>
      </w:r>
    </w:p>
    <w:p w14:paraId="2245711D">
      <w:pPr>
        <w:spacing w:line="360" w:lineRule="auto"/>
        <w:ind w:firstLine="360" w:firstLineChars="200"/>
        <w:jc w:val="left"/>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rPr>
        <w:t>● Equipped with a 4-digit digital display showing speed and torque rating.</w:t>
      </w:r>
    </w:p>
    <w:p w14:paraId="452E7A05">
      <w:pPr>
        <w:spacing w:line="360" w:lineRule="auto"/>
        <w:ind w:firstLine="360" w:firstLineChars="200"/>
        <w:jc w:val="left"/>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rPr>
        <w:t>● The speed and torque level can be adjusted via the knob.</w:t>
      </w:r>
    </w:p>
    <w:p w14:paraId="74EF4E33">
      <w:pPr>
        <w:spacing w:line="360" w:lineRule="auto"/>
        <w:ind w:firstLine="360" w:firstLineChars="20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 The forward, reverse, and stop functions can be controlled via a 3-position 3-pin switch, or the start/stop function can be controlled via the I/O interface on the back of the drive unit.</w:t>
      </w:r>
    </w:p>
    <w:p w14:paraId="27696462">
      <w:pPr>
        <w:spacing w:line="360" w:lineRule="auto"/>
        <w:ind w:firstLine="360" w:firstLineChars="20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●Low vibration and low noise</w:t>
      </w:r>
    </w:p>
    <w:p w14:paraId="0E5CAAD1">
      <w:pPr>
        <w:spacing w:line="360" w:lineRule="auto"/>
        <w:ind w:firstLine="360" w:firstLineChars="200"/>
        <w:jc w:val="left"/>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●Features overvoltage and undervoltage alarm protection functions</w:t>
      </w:r>
    </w:p>
    <w:p w14:paraId="09D761CC">
      <w:pPr>
        <w:spacing w:line="360" w:lineRule="auto"/>
        <w:ind w:firstLine="360" w:firstLineChars="20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●Input voltage range:</w:t>
      </w:r>
      <w:r>
        <w:rPr>
          <w:rFonts w:hint="default" w:ascii="Times New Roman" w:hAnsi="Times New Roman" w:eastAsia="微软雅黑" w:cs="Times New Roman"/>
          <w:color w:val="000000"/>
          <w:sz w:val="18"/>
          <w:szCs w:val="18"/>
        </w:rPr>
        <w:t>DC24V~70V</w:t>
      </w:r>
    </w:p>
    <w:p w14:paraId="78ED2D54">
      <w:pPr>
        <w:pStyle w:val="3"/>
        <w:bidi w:val="0"/>
        <w:rPr>
          <w:rFonts w:hint="default" w:ascii="Times New Roman" w:hAnsi="Times New Roman" w:cs="Times New Roman"/>
          <w:lang w:val="en-US" w:eastAsia="zh-CN"/>
        </w:rPr>
      </w:pPr>
      <w:bookmarkStart w:id="11" w:name="_Toc6574"/>
      <w:r>
        <w:rPr>
          <w:rFonts w:hint="default" w:ascii="Times New Roman" w:hAnsi="Times New Roman" w:cs="Times New Roman"/>
          <w:lang w:val="en-US" w:eastAsia="zh-CN"/>
        </w:rPr>
        <w:t>1.3 Application Areas</w:t>
      </w:r>
      <w:bookmarkEnd w:id="11"/>
    </w:p>
    <w:p w14:paraId="7613350D">
      <w:pPr>
        <w:spacing w:line="360" w:lineRule="auto"/>
        <w:ind w:firstLine="420" w:firstLineChars="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Suitable for various small and medium-sized automated equipment and instruments, such as: intelligent logistics, textile industry, barrier gate industry, winding industry, etc.</w:t>
      </w:r>
    </w:p>
    <w:p w14:paraId="2C3A6799">
      <w:pPr>
        <w:spacing w:line="360" w:lineRule="auto"/>
        <w:jc w:val="left"/>
        <w:rPr>
          <w:rFonts w:hint="default" w:ascii="Times New Roman" w:hAnsi="Times New Roman" w:eastAsia="微软雅黑" w:cs="Times New Roman"/>
          <w:sz w:val="18"/>
          <w:szCs w:val="18"/>
          <w:lang w:val="en-US" w:eastAsia="zh-CN"/>
        </w:rPr>
      </w:pPr>
    </w:p>
    <w:p w14:paraId="57A18056">
      <w:pPr>
        <w:spacing w:line="360" w:lineRule="auto"/>
        <w:jc w:val="left"/>
        <w:rPr>
          <w:rFonts w:hint="default" w:ascii="Times New Roman" w:hAnsi="Times New Roman" w:eastAsia="微软雅黑" w:cs="Times New Roman"/>
          <w:sz w:val="18"/>
          <w:szCs w:val="18"/>
          <w:lang w:val="en-US" w:eastAsia="zh-CN"/>
        </w:rPr>
      </w:pPr>
    </w:p>
    <w:p w14:paraId="704D2503">
      <w:pPr>
        <w:spacing w:line="360" w:lineRule="auto"/>
        <w:jc w:val="left"/>
        <w:rPr>
          <w:rFonts w:hint="default" w:ascii="Times New Roman" w:hAnsi="Times New Roman" w:eastAsia="微软雅黑" w:cs="Times New Roman"/>
          <w:sz w:val="18"/>
          <w:szCs w:val="18"/>
          <w:lang w:val="en-US" w:eastAsia="zh-CN"/>
        </w:rPr>
      </w:pPr>
    </w:p>
    <w:p w14:paraId="1FD1EC78">
      <w:pPr>
        <w:spacing w:line="360" w:lineRule="auto"/>
        <w:jc w:val="left"/>
        <w:rPr>
          <w:rFonts w:hint="default" w:ascii="Times New Roman" w:hAnsi="Times New Roman" w:eastAsia="微软雅黑" w:cs="Times New Roman"/>
          <w:sz w:val="18"/>
          <w:szCs w:val="18"/>
          <w:lang w:val="en-US" w:eastAsia="zh-CN"/>
        </w:rPr>
      </w:pPr>
    </w:p>
    <w:p w14:paraId="03633BD1">
      <w:pPr>
        <w:spacing w:line="360" w:lineRule="auto"/>
        <w:jc w:val="left"/>
        <w:rPr>
          <w:rFonts w:hint="default" w:ascii="Times New Roman" w:hAnsi="Times New Roman" w:eastAsia="微软雅黑" w:cs="Times New Roman"/>
          <w:sz w:val="18"/>
          <w:szCs w:val="18"/>
          <w:lang w:val="en-US" w:eastAsia="zh-CN"/>
        </w:rPr>
      </w:pPr>
    </w:p>
    <w:p w14:paraId="7E35F879">
      <w:pPr>
        <w:spacing w:line="360" w:lineRule="auto"/>
        <w:jc w:val="left"/>
        <w:rPr>
          <w:rFonts w:hint="default" w:ascii="Times New Roman" w:hAnsi="Times New Roman" w:eastAsia="微软雅黑" w:cs="Times New Roman"/>
          <w:sz w:val="18"/>
          <w:szCs w:val="18"/>
          <w:lang w:val="en-US" w:eastAsia="zh-CN"/>
        </w:rPr>
      </w:pPr>
    </w:p>
    <w:p w14:paraId="37D80B82">
      <w:pPr>
        <w:spacing w:line="360" w:lineRule="auto"/>
        <w:jc w:val="left"/>
        <w:rPr>
          <w:rFonts w:hint="default" w:ascii="Times New Roman" w:hAnsi="Times New Roman" w:eastAsia="微软雅黑" w:cs="Times New Roman"/>
          <w:sz w:val="18"/>
          <w:szCs w:val="18"/>
          <w:lang w:val="en-US" w:eastAsia="zh-CN"/>
        </w:rPr>
      </w:pPr>
    </w:p>
    <w:p w14:paraId="28D0E8A0">
      <w:pPr>
        <w:spacing w:line="360" w:lineRule="auto"/>
        <w:jc w:val="left"/>
        <w:rPr>
          <w:rFonts w:hint="default" w:ascii="Times New Roman" w:hAnsi="Times New Roman" w:eastAsia="微软雅黑" w:cs="Times New Roman"/>
          <w:sz w:val="18"/>
          <w:szCs w:val="18"/>
          <w:lang w:val="en-US" w:eastAsia="zh-CN"/>
        </w:rPr>
      </w:pPr>
    </w:p>
    <w:p w14:paraId="12448F6D">
      <w:pPr>
        <w:spacing w:line="360" w:lineRule="auto"/>
        <w:jc w:val="left"/>
        <w:rPr>
          <w:rFonts w:hint="default" w:ascii="Times New Roman" w:hAnsi="Times New Roman" w:eastAsia="微软雅黑" w:cs="Times New Roman"/>
          <w:sz w:val="18"/>
          <w:szCs w:val="18"/>
          <w:lang w:val="en-US" w:eastAsia="zh-CN"/>
        </w:rPr>
      </w:pPr>
    </w:p>
    <w:p w14:paraId="3232E164">
      <w:pPr>
        <w:spacing w:line="360" w:lineRule="auto"/>
        <w:jc w:val="left"/>
        <w:rPr>
          <w:rFonts w:hint="default" w:ascii="Times New Roman" w:hAnsi="Times New Roman" w:eastAsia="微软雅黑" w:cs="Times New Roman"/>
          <w:sz w:val="18"/>
          <w:szCs w:val="18"/>
          <w:lang w:val="en-US" w:eastAsia="zh-CN"/>
        </w:rPr>
      </w:pPr>
    </w:p>
    <w:p w14:paraId="1B3322DE">
      <w:pPr>
        <w:pStyle w:val="3"/>
        <w:bidi w:val="0"/>
        <w:rPr>
          <w:rFonts w:hint="default" w:ascii="Times New Roman" w:hAnsi="Times New Roman" w:cs="Times New Roman"/>
          <w:lang w:val="en-US" w:eastAsia="zh-CN"/>
        </w:rPr>
      </w:pPr>
      <w:bookmarkStart w:id="12" w:name="_Toc14269"/>
      <w:r>
        <w:rPr>
          <w:rFonts w:hint="default" w:ascii="Times New Roman" w:hAnsi="Times New Roman" w:cs="Times New Roman"/>
          <w:lang w:val="en-US" w:eastAsia="zh-CN"/>
        </w:rPr>
        <w:t>1.4 Naming Rules</w:t>
      </w:r>
      <w:bookmarkEnd w:id="12"/>
    </w:p>
    <w:p w14:paraId="432EAF59">
      <w:pPr>
        <w:spacing w:line="360" w:lineRule="auto"/>
        <w:ind w:firstLine="420" w:firstLineChars="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The naming conventions for driver models are as follows:</w:t>
      </w:r>
      <w:r>
        <w:rPr>
          <w:rFonts w:hint="default" w:ascii="Times New Roman" w:hAnsi="Times New Roman" w:cs="Times New Roman"/>
          <w:sz w:val="18"/>
        </w:rPr>
        <mc:AlternateContent>
          <mc:Choice Requires="wpc">
            <w:drawing>
              <wp:inline distT="0" distB="0" distL="114300" distR="114300">
                <wp:extent cx="5270500" cy="1118235"/>
                <wp:effectExtent l="0" t="0" r="6350" b="5715"/>
                <wp:docPr id="20" name="画布 97"/>
                <wp:cNvGraphicFramePr/>
                <a:graphic xmlns:a="http://schemas.openxmlformats.org/drawingml/2006/main">
                  <a:graphicData uri="http://schemas.microsoft.com/office/word/2010/wordprocessingCanvas">
                    <wpc:wpc>
                      <wpc:bg>
                        <a:noFill/>
                      </wpc:bg>
                      <wpc:whole>
                        <a:ln>
                          <a:noFill/>
                        </a:ln>
                      </wpc:whole>
                      <wps:wsp>
                        <wps:cNvPr id="4" name="文本框 99"/>
                        <wps:cNvSpPr txBox="1"/>
                        <wps:spPr>
                          <a:xfrm>
                            <a:off x="17145" y="26035"/>
                            <a:ext cx="5233035" cy="1084580"/>
                          </a:xfrm>
                          <a:prstGeom prst="rect">
                            <a:avLst/>
                          </a:prstGeom>
                          <a:solidFill>
                            <a:srgbClr val="FFFFFF"/>
                          </a:solidFill>
                          <a:ln>
                            <a:noFill/>
                          </a:ln>
                        </wps:spPr>
                        <wps:txbx>
                          <w:txbxContent>
                            <w:p w14:paraId="6DBA3729">
                              <w:pPr>
                                <w:spacing w:line="240" w:lineRule="auto"/>
                                <w:jc w:val="center"/>
                                <w:rPr>
                                  <w:rFonts w:hint="default" w:ascii="Times New Roman" w:hAnsi="Times New Roman" w:cs="Times New Roman"/>
                                  <w:sz w:val="72"/>
                                  <w:szCs w:val="72"/>
                                  <w:lang w:val="en-US" w:eastAsia="zh-CN"/>
                                </w:rPr>
                              </w:pPr>
                              <w:r>
                                <w:rPr>
                                  <w:rFonts w:hint="eastAsia" w:ascii="Times New Roman" w:hAnsi="Times New Roman" w:cs="Times New Roman"/>
                                  <w:sz w:val="72"/>
                                  <w:szCs w:val="72"/>
                                  <w:lang w:val="en-US" w:eastAsia="zh-CN"/>
                                </w:rPr>
                                <w:t>SCT1-86E-IO-</w:t>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p>
                            <w:p w14:paraId="78CF3F19">
                              <w:pPr>
                                <w:spacing w:line="240" w:lineRule="auto"/>
                                <w:jc w:val="left"/>
                                <w:rPr>
                                  <w:rFonts w:hint="default" w:ascii="Calibri" w:hAnsi="Calibri" w:cs="Calibri"/>
                                  <w:sz w:val="72"/>
                                  <w:szCs w:val="144"/>
                                  <w:lang w:val="en-US" w:eastAsia="zh-CN"/>
                                </w:rPr>
                              </w:pPr>
                              <w:r>
                                <w:rPr>
                                  <w:rFonts w:hint="eastAsia" w:ascii="Times New Roman" w:hAnsi="Times New Roman" w:cs="Times New Roman"/>
                                  <w:sz w:val="44"/>
                                  <w:szCs w:val="52"/>
                                  <w:lang w:val="en-US" w:eastAsia="zh-CN"/>
                                </w:rPr>
                                <w:t xml:space="preserve">  </w:t>
                              </w:r>
                              <w:r>
                                <w:rPr>
                                  <w:rFonts w:hint="eastAsia" w:ascii="Times New Roman" w:hAnsi="Times New Roman" w:cs="Times New Roman"/>
                                  <w:sz w:val="36"/>
                                  <w:szCs w:val="44"/>
                                  <w:lang w:val="en-US" w:eastAsia="zh-CN"/>
                                </w:rPr>
                                <w:t xml:space="preserve">   </w:t>
                              </w:r>
                              <w:r>
                                <w:rPr>
                                  <w:rFonts w:hint="default" w:ascii="Calibri" w:hAnsi="Calibri" w:cs="Calibri"/>
                                  <w:sz w:val="36"/>
                                  <w:szCs w:val="44"/>
                                  <w:lang w:val="en-US" w:eastAsia="zh-CN"/>
                                </w:rPr>
                                <w:t>①</w:t>
                              </w:r>
                              <w:r>
                                <w:rPr>
                                  <w:rFonts w:hint="eastAsia" w:ascii="Calibri" w:hAnsi="Calibri" w:cs="Calibri"/>
                                  <w:sz w:val="11"/>
                                  <w:szCs w:val="15"/>
                                  <w:lang w:val="en-US" w:eastAsia="zh-CN"/>
                                </w:rPr>
                                <w:t xml:space="preserve">        </w:t>
                              </w:r>
                              <w:r>
                                <w:rPr>
                                  <w:rFonts w:hint="default" w:ascii="Calibri" w:hAnsi="Calibri" w:cs="Calibri"/>
                                  <w:sz w:val="36"/>
                                  <w:szCs w:val="44"/>
                                  <w:lang w:val="en-US" w:eastAsia="zh-CN"/>
                                </w:rPr>
                                <w:t>②</w:t>
                              </w:r>
                              <w:r>
                                <w:rPr>
                                  <w:rFonts w:hint="eastAsia" w:ascii="Calibri" w:hAnsi="Calibri" w:cs="Calibri"/>
                                  <w:sz w:val="13"/>
                                  <w:szCs w:val="16"/>
                                  <w:lang w:val="en-US" w:eastAsia="zh-CN"/>
                                </w:rPr>
                                <w:t xml:space="preserve">    </w:t>
                              </w:r>
                              <w:r>
                                <w:rPr>
                                  <w:rFonts w:hint="default" w:ascii="Calibri" w:hAnsi="Calibri" w:cs="Calibri"/>
                                  <w:sz w:val="36"/>
                                  <w:szCs w:val="44"/>
                                  <w:lang w:val="en-US" w:eastAsia="zh-CN"/>
                                </w:rPr>
                                <w:t>③</w:t>
                              </w:r>
                              <w:r>
                                <w:rPr>
                                  <w:rFonts w:hint="eastAsia" w:ascii="Calibri" w:hAnsi="Calibri" w:cs="Calibri"/>
                                  <w:sz w:val="15"/>
                                  <w:szCs w:val="18"/>
                                  <w:lang w:val="en-US" w:eastAsia="zh-CN"/>
                                </w:rPr>
                                <w:t xml:space="preserve">  </w:t>
                              </w:r>
                              <w:r>
                                <w:rPr>
                                  <w:rFonts w:hint="default" w:ascii="Calibri" w:hAnsi="Calibri" w:cs="Calibri"/>
                                  <w:sz w:val="36"/>
                                  <w:szCs w:val="44"/>
                                  <w:lang w:val="en-US" w:eastAsia="zh-CN"/>
                                </w:rPr>
                                <w:t>④</w:t>
                              </w:r>
                              <w:r>
                                <w:rPr>
                                  <w:rFonts w:hint="eastAsia" w:ascii="Calibri" w:hAnsi="Calibri" w:cs="Calibri"/>
                                  <w:sz w:val="32"/>
                                  <w:szCs w:val="40"/>
                                  <w:lang w:val="en-US" w:eastAsia="zh-CN"/>
                                </w:rPr>
                                <w:t xml:space="preserve"> </w:t>
                              </w:r>
                              <w:r>
                                <w:rPr>
                                  <w:rFonts w:hint="eastAsia" w:ascii="Calibri" w:hAnsi="Calibri" w:cs="Calibri"/>
                                  <w:sz w:val="24"/>
                                  <w:szCs w:val="32"/>
                                  <w:lang w:val="en-US" w:eastAsia="zh-CN"/>
                                </w:rPr>
                                <w:t xml:space="preserve"> </w:t>
                              </w:r>
                              <w:r>
                                <w:rPr>
                                  <w:rFonts w:hint="default" w:ascii="Calibri" w:hAnsi="Calibri" w:cs="Calibri"/>
                                  <w:sz w:val="36"/>
                                  <w:szCs w:val="44"/>
                                  <w:lang w:val="en-US" w:eastAsia="zh-CN"/>
                                </w:rPr>
                                <w:t>⑤</w:t>
                              </w:r>
                              <w:r>
                                <w:rPr>
                                  <w:rFonts w:hint="eastAsia" w:ascii="Calibri" w:hAnsi="Calibri" w:cs="Calibri"/>
                                  <w:sz w:val="24"/>
                                  <w:szCs w:val="32"/>
                                  <w:lang w:val="en-US" w:eastAsia="zh-CN"/>
                                </w:rPr>
                                <w:t xml:space="preserve">           </w:t>
                              </w:r>
                              <w:r>
                                <w:rPr>
                                  <w:rFonts w:hint="default" w:ascii="Calibri" w:hAnsi="Calibri" w:cs="Calibri"/>
                                  <w:sz w:val="36"/>
                                  <w:szCs w:val="44"/>
                                  <w:lang w:val="en-US" w:eastAsia="zh-CN"/>
                                </w:rPr>
                                <w:t>⑥</w:t>
                              </w:r>
                            </w:p>
                            <w:p w14:paraId="4960BD20">
                              <w:pPr>
                                <w:spacing w:line="240" w:lineRule="auto"/>
                                <w:jc w:val="center"/>
                                <w:rPr>
                                  <w:rFonts w:hint="default" w:ascii="Times New Roman" w:hAnsi="Times New Roman" w:cs="Times New Roman"/>
                                  <w:sz w:val="72"/>
                                  <w:szCs w:val="144"/>
                                  <w:lang w:val="en-US" w:eastAsia="zh-CN"/>
                                </w:rPr>
                              </w:pPr>
                            </w:p>
                          </w:txbxContent>
                        </wps:txbx>
                        <wps:bodyPr upright="1"/>
                      </wps:wsp>
                      <wps:wsp>
                        <wps:cNvPr id="5" name="直线 101"/>
                        <wps:cNvCnPr/>
                        <wps:spPr>
                          <a:xfrm>
                            <a:off x="463550" y="619760"/>
                            <a:ext cx="783590" cy="2540"/>
                          </a:xfrm>
                          <a:prstGeom prst="line">
                            <a:avLst/>
                          </a:prstGeom>
                          <a:ln w="31750" cap="flat" cmpd="sng">
                            <a:solidFill>
                              <a:srgbClr val="000000"/>
                            </a:solidFill>
                            <a:prstDash val="solid"/>
                            <a:headEnd type="none" w="med" len="med"/>
                            <a:tailEnd type="none" w="med" len="med"/>
                          </a:ln>
                        </wps:spPr>
                        <wps:bodyPr upright="1"/>
                      </wps:wsp>
                      <wps:wsp>
                        <wps:cNvPr id="8" name="直线 103"/>
                        <wps:cNvCnPr/>
                        <wps:spPr>
                          <a:xfrm flipV="1">
                            <a:off x="1303655" y="621665"/>
                            <a:ext cx="203200" cy="635"/>
                          </a:xfrm>
                          <a:prstGeom prst="line">
                            <a:avLst/>
                          </a:prstGeom>
                          <a:ln w="31750" cap="flat" cmpd="sng">
                            <a:solidFill>
                              <a:srgbClr val="000000"/>
                            </a:solidFill>
                            <a:prstDash val="solid"/>
                            <a:headEnd type="none" w="med" len="med"/>
                            <a:tailEnd type="none" w="med" len="med"/>
                          </a:ln>
                        </wps:spPr>
                        <wps:bodyPr upright="1"/>
                      </wps:wsp>
                      <wps:wsp>
                        <wps:cNvPr id="10" name="直线 104"/>
                        <wps:cNvCnPr/>
                        <wps:spPr>
                          <a:xfrm flipV="1">
                            <a:off x="1700530" y="619760"/>
                            <a:ext cx="391795" cy="2540"/>
                          </a:xfrm>
                          <a:prstGeom prst="line">
                            <a:avLst/>
                          </a:prstGeom>
                          <a:ln w="31750" cap="flat" cmpd="sng">
                            <a:solidFill>
                              <a:srgbClr val="000000"/>
                            </a:solidFill>
                            <a:prstDash val="solid"/>
                            <a:headEnd type="none" w="med" len="med"/>
                            <a:tailEnd type="none" w="med" len="med"/>
                          </a:ln>
                        </wps:spPr>
                        <wps:bodyPr upright="1"/>
                      </wps:wsp>
                      <wps:wsp>
                        <wps:cNvPr id="14" name="直线 105"/>
                        <wps:cNvCnPr/>
                        <wps:spPr>
                          <a:xfrm>
                            <a:off x="2128520" y="621665"/>
                            <a:ext cx="309880" cy="635"/>
                          </a:xfrm>
                          <a:prstGeom prst="line">
                            <a:avLst/>
                          </a:prstGeom>
                          <a:ln w="31750" cap="flat" cmpd="sng">
                            <a:solidFill>
                              <a:srgbClr val="000000"/>
                            </a:solidFill>
                            <a:prstDash val="solid"/>
                            <a:headEnd type="none" w="med" len="med"/>
                            <a:tailEnd type="none" w="med" len="med"/>
                          </a:ln>
                        </wps:spPr>
                        <wps:bodyPr upright="1"/>
                      </wps:wsp>
                      <wps:wsp>
                        <wps:cNvPr id="18" name="直线 106"/>
                        <wps:cNvCnPr/>
                        <wps:spPr>
                          <a:xfrm flipV="1">
                            <a:off x="3199765" y="619125"/>
                            <a:ext cx="1552575" cy="3175"/>
                          </a:xfrm>
                          <a:prstGeom prst="line">
                            <a:avLst/>
                          </a:prstGeom>
                          <a:ln w="31750" cap="flat" cmpd="sng">
                            <a:solidFill>
                              <a:srgbClr val="000000"/>
                            </a:solidFill>
                            <a:prstDash val="solid"/>
                            <a:headEnd type="none" w="med" len="med"/>
                            <a:tailEnd type="none" w="med" len="med"/>
                          </a:ln>
                        </wps:spPr>
                        <wps:bodyPr upright="1"/>
                      </wps:wsp>
                      <wps:wsp>
                        <wps:cNvPr id="19" name="直线 107"/>
                        <wps:cNvCnPr/>
                        <wps:spPr>
                          <a:xfrm flipV="1">
                            <a:off x="2642235" y="618490"/>
                            <a:ext cx="318770" cy="3810"/>
                          </a:xfrm>
                          <a:prstGeom prst="line">
                            <a:avLst/>
                          </a:prstGeom>
                          <a:ln w="31750" cap="flat" cmpd="sng">
                            <a:solidFill>
                              <a:srgbClr val="000000"/>
                            </a:solidFill>
                            <a:prstDash val="solid"/>
                            <a:headEnd type="none" w="med" len="med"/>
                            <a:tailEnd type="none" w="med" len="med"/>
                          </a:ln>
                        </wps:spPr>
                        <wps:bodyPr upright="1"/>
                      </wps:wsp>
                    </wpc:wpc>
                  </a:graphicData>
                </a:graphic>
              </wp:inline>
            </w:drawing>
          </mc:Choice>
          <mc:Fallback>
            <w:pict>
              <v:group id="画布 97" o:spid="_x0000_s1026" o:spt="203" style="height:88.05pt;width:415pt;" coordsize="5270500,1118235" editas="canvas" o:gfxdata="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">
                <o:lock v:ext="edit" aspectratio="f"/>
                <v:shape id="画布 97" o:spid="_x0000_s1026" style="position:absolute;left:0;top:0;height:1118235;width:5270500;" filled="f" stroked="f" coordsize="21600,21600" o:gfxdata="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">
                  <v:fill on="f" focussize="0,0"/>
                  <v:stroke on="f"/>
                  <v:imagedata o:title=""/>
                  <o:lock v:ext="edit" aspectratio="f"/>
                </v:shape>
                <v:shape id="文本框 99" o:spid="_x0000_s1026" o:spt="202" type="#_x0000_t202" style="position:absolute;left:17145;top:26035;height:1084580;width:5233035;" fillcolor="#FFFFFF" filled="t" stroked="f" coordsize="21600,21600" o:gfxdata="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eEhT9MAAAAFAQAADwAAAAAAAAABACAAAAAiAAAAZHJzL2Rv&#10;d25yZXYueG1sUEsBAhQAFAAAAAgAh07iQIDUbBnNAQAAgQMAAA4AAAAAAAAAAQAgAAAAIgEAAGRy&#10;cy9lMm9Eb2MueG1sUEsFBgAAAAAGAAYAWQEAAGEFAAAAAA==&#10;">
                  <v:fill on="t" focussize="0,0"/>
                  <v:stroke on="f"/>
                  <v:imagedata o:title=""/>
                  <o:lock v:ext="edit" aspectratio="f"/>
                  <v:textbox>
                    <w:txbxContent>
                      <w:p w14:paraId="6DBA3729">
                        <w:pPr>
                          <w:spacing w:line="240" w:lineRule="auto"/>
                          <w:jc w:val="center"/>
                          <w:rPr>
                            <w:rFonts w:hint="default" w:ascii="Times New Roman" w:hAnsi="Times New Roman" w:cs="Times New Roman"/>
                            <w:sz w:val="72"/>
                            <w:szCs w:val="72"/>
                            <w:lang w:val="en-US" w:eastAsia="zh-CN"/>
                          </w:rPr>
                        </w:pPr>
                        <w:r>
                          <w:rPr>
                            <w:rFonts w:hint="eastAsia" w:ascii="Times New Roman" w:hAnsi="Times New Roman" w:cs="Times New Roman"/>
                            <w:sz w:val="72"/>
                            <w:szCs w:val="72"/>
                            <w:lang w:val="en-US" w:eastAsia="zh-CN"/>
                          </w:rPr>
                          <w:t>SCT1-86E-IO-</w:t>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p>
                      <w:p w14:paraId="78CF3F19">
                        <w:pPr>
                          <w:spacing w:line="240" w:lineRule="auto"/>
                          <w:jc w:val="left"/>
                          <w:rPr>
                            <w:rFonts w:hint="default" w:ascii="Calibri" w:hAnsi="Calibri" w:cs="Calibri"/>
                            <w:sz w:val="72"/>
                            <w:szCs w:val="144"/>
                            <w:lang w:val="en-US" w:eastAsia="zh-CN"/>
                          </w:rPr>
                        </w:pPr>
                        <w:r>
                          <w:rPr>
                            <w:rFonts w:hint="eastAsia" w:ascii="Times New Roman" w:hAnsi="Times New Roman" w:cs="Times New Roman"/>
                            <w:sz w:val="44"/>
                            <w:szCs w:val="52"/>
                            <w:lang w:val="en-US" w:eastAsia="zh-CN"/>
                          </w:rPr>
                          <w:t xml:space="preserve">  </w:t>
                        </w:r>
                        <w:r>
                          <w:rPr>
                            <w:rFonts w:hint="eastAsia" w:ascii="Times New Roman" w:hAnsi="Times New Roman" w:cs="Times New Roman"/>
                            <w:sz w:val="36"/>
                            <w:szCs w:val="44"/>
                            <w:lang w:val="en-US" w:eastAsia="zh-CN"/>
                          </w:rPr>
                          <w:t xml:space="preserve">   </w:t>
                        </w:r>
                        <w:r>
                          <w:rPr>
                            <w:rFonts w:hint="default" w:ascii="Calibri" w:hAnsi="Calibri" w:cs="Calibri"/>
                            <w:sz w:val="36"/>
                            <w:szCs w:val="44"/>
                            <w:lang w:val="en-US" w:eastAsia="zh-CN"/>
                          </w:rPr>
                          <w:t>①</w:t>
                        </w:r>
                        <w:r>
                          <w:rPr>
                            <w:rFonts w:hint="eastAsia" w:ascii="Calibri" w:hAnsi="Calibri" w:cs="Calibri"/>
                            <w:sz w:val="11"/>
                            <w:szCs w:val="15"/>
                            <w:lang w:val="en-US" w:eastAsia="zh-CN"/>
                          </w:rPr>
                          <w:t xml:space="preserve">        </w:t>
                        </w:r>
                        <w:r>
                          <w:rPr>
                            <w:rFonts w:hint="default" w:ascii="Calibri" w:hAnsi="Calibri" w:cs="Calibri"/>
                            <w:sz w:val="36"/>
                            <w:szCs w:val="44"/>
                            <w:lang w:val="en-US" w:eastAsia="zh-CN"/>
                          </w:rPr>
                          <w:t>②</w:t>
                        </w:r>
                        <w:r>
                          <w:rPr>
                            <w:rFonts w:hint="eastAsia" w:ascii="Calibri" w:hAnsi="Calibri" w:cs="Calibri"/>
                            <w:sz w:val="13"/>
                            <w:szCs w:val="16"/>
                            <w:lang w:val="en-US" w:eastAsia="zh-CN"/>
                          </w:rPr>
                          <w:t xml:space="preserve">    </w:t>
                        </w:r>
                        <w:r>
                          <w:rPr>
                            <w:rFonts w:hint="default" w:ascii="Calibri" w:hAnsi="Calibri" w:cs="Calibri"/>
                            <w:sz w:val="36"/>
                            <w:szCs w:val="44"/>
                            <w:lang w:val="en-US" w:eastAsia="zh-CN"/>
                          </w:rPr>
                          <w:t>③</w:t>
                        </w:r>
                        <w:r>
                          <w:rPr>
                            <w:rFonts w:hint="eastAsia" w:ascii="Calibri" w:hAnsi="Calibri" w:cs="Calibri"/>
                            <w:sz w:val="15"/>
                            <w:szCs w:val="18"/>
                            <w:lang w:val="en-US" w:eastAsia="zh-CN"/>
                          </w:rPr>
                          <w:t xml:space="preserve">  </w:t>
                        </w:r>
                        <w:r>
                          <w:rPr>
                            <w:rFonts w:hint="default" w:ascii="Calibri" w:hAnsi="Calibri" w:cs="Calibri"/>
                            <w:sz w:val="36"/>
                            <w:szCs w:val="44"/>
                            <w:lang w:val="en-US" w:eastAsia="zh-CN"/>
                          </w:rPr>
                          <w:t>④</w:t>
                        </w:r>
                        <w:r>
                          <w:rPr>
                            <w:rFonts w:hint="eastAsia" w:ascii="Calibri" w:hAnsi="Calibri" w:cs="Calibri"/>
                            <w:sz w:val="32"/>
                            <w:szCs w:val="40"/>
                            <w:lang w:val="en-US" w:eastAsia="zh-CN"/>
                          </w:rPr>
                          <w:t xml:space="preserve"> </w:t>
                        </w:r>
                        <w:r>
                          <w:rPr>
                            <w:rFonts w:hint="eastAsia" w:ascii="Calibri" w:hAnsi="Calibri" w:cs="Calibri"/>
                            <w:sz w:val="24"/>
                            <w:szCs w:val="32"/>
                            <w:lang w:val="en-US" w:eastAsia="zh-CN"/>
                          </w:rPr>
                          <w:t xml:space="preserve"> </w:t>
                        </w:r>
                        <w:r>
                          <w:rPr>
                            <w:rFonts w:hint="default" w:ascii="Calibri" w:hAnsi="Calibri" w:cs="Calibri"/>
                            <w:sz w:val="36"/>
                            <w:szCs w:val="44"/>
                            <w:lang w:val="en-US" w:eastAsia="zh-CN"/>
                          </w:rPr>
                          <w:t>⑤</w:t>
                        </w:r>
                        <w:r>
                          <w:rPr>
                            <w:rFonts w:hint="eastAsia" w:ascii="Calibri" w:hAnsi="Calibri" w:cs="Calibri"/>
                            <w:sz w:val="24"/>
                            <w:szCs w:val="32"/>
                            <w:lang w:val="en-US" w:eastAsia="zh-CN"/>
                          </w:rPr>
                          <w:t xml:space="preserve">           </w:t>
                        </w:r>
                        <w:r>
                          <w:rPr>
                            <w:rFonts w:hint="default" w:ascii="Calibri" w:hAnsi="Calibri" w:cs="Calibri"/>
                            <w:sz w:val="36"/>
                            <w:szCs w:val="44"/>
                            <w:lang w:val="en-US" w:eastAsia="zh-CN"/>
                          </w:rPr>
                          <w:t>⑥</w:t>
                        </w:r>
                      </w:p>
                      <w:p w14:paraId="4960BD20">
                        <w:pPr>
                          <w:spacing w:line="240" w:lineRule="auto"/>
                          <w:jc w:val="center"/>
                          <w:rPr>
                            <w:rFonts w:hint="default" w:ascii="Times New Roman" w:hAnsi="Times New Roman" w:cs="Times New Roman"/>
                            <w:sz w:val="72"/>
                            <w:szCs w:val="144"/>
                            <w:lang w:val="en-US" w:eastAsia="zh-CN"/>
                          </w:rPr>
                        </w:pPr>
                      </w:p>
                    </w:txbxContent>
                  </v:textbox>
                </v:shape>
                <v:line id="直线 101" o:spid="_x0000_s1026" o:spt="20" style="position:absolute;left:463550;top:619760;height:2540;width:783590;" filled="f" stroked="t" coordsize="21600,21600" o:gfxdata="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ZFZ590wAAAAUBAAAPAAAAAAAAAAEAIAAAACIAAABkcnMvZG93bnJldi54bWxQSwEC&#10;FAAUAAAACACHTuJAKyLszPkBAADqAwAADgAAAAAAAAABACAAAAAiAQAAZHJzL2Uyb0RvYy54bWxQ&#10;SwUGAAAAAAYABgBZAQAAjQUAAAAA&#10;">
                  <v:fill on="f" focussize="0,0"/>
                  <v:stroke weight="2.5pt" color="#000000" joinstyle="round"/>
                  <v:imagedata o:title=""/>
                  <o:lock v:ext="edit" aspectratio="f"/>
                </v:line>
                <v:line id="直线 103" o:spid="_x0000_s1026" o:spt="20" style="position:absolute;left:1303655;top:621665;flip:y;height:635;width:203200;"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zU1EfUAAAABQEAAA8AAAAAAAAAAQAgAAAAIgAAAGRycy9kb3ducmV2Lnht&#10;bFBLAQIUABQAAAAIAIdO4kBTM7JP/QEAAPQDAAAOAAAAAAAAAAEAIAAAACMBAABkcnMvZTJvRG9j&#10;LnhtbFBLBQYAAAAABgAGAFkBAACSBQAAAAA=&#10;">
                  <v:fill on="f" focussize="0,0"/>
                  <v:stroke weight="2.5pt" color="#000000" joinstyle="round"/>
                  <v:imagedata o:title=""/>
                  <o:lock v:ext="edit" aspectratio="f"/>
                </v:line>
                <v:line id="直线 104" o:spid="_x0000_s1026" o:spt="20" style="position:absolute;left:1700530;top:619760;flip:y;height:2540;width:391795;"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zU1EfUAAAABQEAAA8AAAAAAAAAAQAgAAAAIgAAAGRycy9kb3ducmV2&#10;LnhtbFBLAQIUABQAAAAIAIdO4kADMSNIAAIAAPYDAAAOAAAAAAAAAAEAIAAAACMBAABkcnMvZTJv&#10;RG9jLnhtbFBLBQYAAAAABgAGAFkBAACVBQAAAAA=&#10;">
                  <v:fill on="f" focussize="0,0"/>
                  <v:stroke weight="2.5pt" color="#000000" joinstyle="round"/>
                  <v:imagedata o:title=""/>
                  <o:lock v:ext="edit" aspectratio="f"/>
                </v:line>
                <v:line id="直线 105" o:spid="_x0000_s1026" o:spt="20" style="position:absolute;left:2128520;top:621665;height:635;width:309880;" filled="f" stroked="t" coordsize="21600,21600" o:gfxdata="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2RWefdMAAAAFAQAADwAAAAAAAAABACAAAAAiAAAAZHJzL2Rvd25yZXYueG1sUEsBAhQA&#10;FAAAAAgAh07iQHhkXzv3AQAA6wMAAA4AAAAAAAAAAQAgAAAAIgEAAGRycy9lMm9Eb2MueG1sUEsF&#10;BgAAAAAGAAYAWQEAAIsFAAAAAA==&#10;">
                  <v:fill on="f" focussize="0,0"/>
                  <v:stroke weight="2.5pt" color="#000000" joinstyle="round"/>
                  <v:imagedata o:title=""/>
                  <o:lock v:ext="edit" aspectratio="f"/>
                </v:line>
                <v:line id="直线 106" o:spid="_x0000_s1026" o:spt="20" style="position:absolute;left:3199765;top:619125;flip:y;height:3175;width:1552575;"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M1NRH1AAAAAUBAAAPAAAAAAAAAAEAIAAAACIAAABkcnMvZG93bnJldi54&#10;bWxQSwECFAAUAAAACACHTuJAL0iJw/4BAAD3AwAADgAAAAAAAAABACAAAAAjAQAAZHJzL2Uyb0Rv&#10;Yy54bWxQSwUGAAAAAAYABgBZAQAAkwUAAAAA&#10;">
                  <v:fill on="f" focussize="0,0"/>
                  <v:stroke weight="2.5pt" color="#000000" joinstyle="round"/>
                  <v:imagedata o:title=""/>
                  <o:lock v:ext="edit" aspectratio="f"/>
                </v:line>
                <v:line id="直线 107" o:spid="_x0000_s1026" o:spt="20" style="position:absolute;left:2642235;top:618490;flip:y;height:3810;width:318770;"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1NRH1AAAAAUBAAAPAAAAAAAAAAEAIAAAACIAAABkcnMvZG93bnJl&#10;di54bWxQSwECFAAUAAAACACHTuJAQi7esAECAAD2AwAADgAAAAAAAAABACAAAAAjAQAAZHJzL2Uy&#10;b0RvYy54bWxQSwUGAAAAAAYABgBZAQAAlgUAAAAA&#10;">
                  <v:fill on="f" focussize="0,0"/>
                  <v:stroke weight="2.5pt" color="#000000" joinstyle="round"/>
                  <v:imagedata o:title=""/>
                  <o:lock v:ext="edit" aspectratio="f"/>
                </v:line>
                <w10:wrap type="none"/>
                <w10:anchorlock/>
              </v:group>
            </w:pict>
          </mc:Fallback>
        </mc:AlternateConten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7"/>
        <w:gridCol w:w="6199"/>
      </w:tblGrid>
      <w:tr w14:paraId="7D50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double" w:color="70AD47" w:sz="4" w:space="0"/>
              <w:left w:val="double" w:color="70AD47" w:sz="4" w:space="0"/>
              <w:bottom w:val="single" w:color="70AD47" w:sz="4" w:space="0"/>
              <w:right w:val="single" w:color="70AD47" w:sz="4" w:space="0"/>
              <w:tl2br w:val="nil"/>
            </w:tcBorders>
            <w:shd w:val="clear" w:color="auto" w:fill="AAD18D"/>
          </w:tcPr>
          <w:p w14:paraId="606EB231">
            <w:pPr>
              <w:spacing w:line="360" w:lineRule="auto"/>
              <w:jc w:val="center"/>
              <w:rPr>
                <w:rFonts w:hint="default" w:ascii="Times New Roman" w:hAnsi="Times New Roman" w:eastAsia="微软雅黑" w:cs="Times New Roman"/>
                <w:b/>
                <w:bCs/>
                <w:color w:val="000000"/>
                <w:sz w:val="18"/>
                <w:szCs w:val="18"/>
                <w:vertAlign w:val="baseline"/>
                <w:lang w:val="en-US" w:eastAsia="zh-CN"/>
              </w:rPr>
            </w:pPr>
            <w:r>
              <w:rPr>
                <w:rFonts w:hint="default" w:ascii="Times New Roman" w:hAnsi="Times New Roman" w:eastAsia="微软雅黑" w:cs="Times New Roman"/>
                <w:b/>
                <w:bCs/>
                <w:color w:val="000000"/>
                <w:sz w:val="18"/>
                <w:szCs w:val="18"/>
                <w:vertAlign w:val="baseline"/>
                <w:lang w:val="en-US" w:eastAsia="zh-CN"/>
              </w:rPr>
              <w:t>Serial Number</w:t>
            </w:r>
          </w:p>
        </w:tc>
        <w:tc>
          <w:tcPr>
            <w:tcW w:w="6199" w:type="dxa"/>
            <w:tcBorders>
              <w:top w:val="double" w:color="70AD47" w:sz="4" w:space="0"/>
              <w:left w:val="single" w:color="70AD47" w:sz="4" w:space="0"/>
              <w:bottom w:val="single" w:color="70AD47" w:sz="4" w:space="0"/>
              <w:right w:val="double" w:color="70AD47" w:sz="4" w:space="0"/>
            </w:tcBorders>
            <w:shd w:val="clear" w:color="auto" w:fill="AAD18D"/>
          </w:tcPr>
          <w:p w14:paraId="220AD8BB">
            <w:pPr>
              <w:spacing w:line="360" w:lineRule="auto"/>
              <w:jc w:val="center"/>
              <w:rPr>
                <w:rFonts w:hint="default" w:ascii="Times New Roman" w:hAnsi="Times New Roman" w:eastAsia="微软雅黑" w:cs="Times New Roman"/>
                <w:b/>
                <w:bCs/>
                <w:color w:val="000000"/>
                <w:sz w:val="18"/>
                <w:szCs w:val="18"/>
                <w:vertAlign w:val="baseline"/>
                <w:lang w:val="en-US" w:eastAsia="zh-CN"/>
              </w:rPr>
            </w:pPr>
            <w:r>
              <w:rPr>
                <w:rFonts w:hint="default" w:ascii="Times New Roman" w:hAnsi="Times New Roman" w:eastAsia="微软雅黑" w:cs="Times New Roman"/>
                <w:b/>
                <w:bCs/>
                <w:color w:val="000000"/>
                <w:sz w:val="18"/>
                <w:szCs w:val="18"/>
                <w:vertAlign w:val="baseline"/>
                <w:lang w:val="en-US" w:eastAsia="zh-CN"/>
              </w:rPr>
              <w:t>meaning</w:t>
            </w:r>
          </w:p>
        </w:tc>
      </w:tr>
      <w:tr w14:paraId="1006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19203ED3">
            <w:pPr>
              <w:spacing w:line="360" w:lineRule="auto"/>
              <w:jc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cs="Times New Roman"/>
                <w:b w:val="0"/>
                <w:color w:val="000000"/>
                <w:sz w:val="18"/>
                <w:szCs w:val="18"/>
                <w:lang w:val="en-US" w:eastAsia="zh-CN"/>
              </w:rPr>
              <w:t>①</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7E21FD0B">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Product series name; SCT: Speed ​​control type products;</w:t>
            </w:r>
          </w:p>
        </w:tc>
      </w:tr>
      <w:tr w14:paraId="3CDA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421F6179">
            <w:pPr>
              <w:spacing w:line="360" w:lineRule="auto"/>
              <w:jc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cs="Times New Roman"/>
                <w:b w:val="0"/>
                <w:color w:val="000000"/>
                <w:sz w:val="18"/>
                <w:szCs w:val="18"/>
                <w:lang w:val="en-US" w:eastAsia="zh-CN"/>
              </w:rPr>
              <w:t>②</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3C42F2D9">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Product series number; 1: Series number is 1;</w:t>
            </w:r>
          </w:p>
        </w:tc>
      </w:tr>
      <w:tr w14:paraId="5B64E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121F5C71">
            <w:pPr>
              <w:spacing w:line="360" w:lineRule="auto"/>
              <w:jc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cs="Times New Roman"/>
                <w:b w:val="0"/>
                <w:color w:val="000000"/>
                <w:sz w:val="18"/>
                <w:szCs w:val="18"/>
                <w:lang w:val="en-US" w:eastAsia="zh-CN"/>
              </w:rPr>
              <w:t>③</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7EB58268">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Matching motor base; 86: Primarily matches motors with 86 bases;</w:t>
            </w:r>
          </w:p>
        </w:tc>
      </w:tr>
      <w:tr w14:paraId="2C45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1A3E8DD0">
            <w:pPr>
              <w:spacing w:line="360" w:lineRule="auto"/>
              <w:jc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cs="Times New Roman"/>
                <w:b w:val="0"/>
                <w:color w:val="000000"/>
                <w:sz w:val="18"/>
                <w:szCs w:val="18"/>
                <w:lang w:val="en-US" w:eastAsia="zh-CN"/>
              </w:rPr>
              <w:t>④</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5921A453">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Open-loop/closed-loop drive; E: closed-loop;</w:t>
            </w:r>
          </w:p>
        </w:tc>
      </w:tr>
      <w:tr w14:paraId="42EBD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2BB61EED">
            <w:pPr>
              <w:spacing w:line="360" w:lineRule="auto"/>
              <w:jc w:val="center"/>
              <w:rPr>
                <w:rFonts w:hint="default" w:ascii="Times New Roman" w:hAnsi="Times New Roman" w:cs="Times New Roman"/>
                <w:b w:val="0"/>
                <w:color w:val="000000"/>
                <w:sz w:val="18"/>
                <w:szCs w:val="18"/>
                <w:lang w:val="en-US" w:eastAsia="zh-CN"/>
              </w:rPr>
            </w:pPr>
            <w:r>
              <w:rPr>
                <w:rFonts w:hint="default" w:ascii="Times New Roman" w:hAnsi="Times New Roman" w:cs="Times New Roman"/>
                <w:b w:val="0"/>
                <w:color w:val="000000"/>
                <w:sz w:val="18"/>
                <w:szCs w:val="18"/>
                <w:lang w:val="en-US" w:eastAsia="zh-CN"/>
              </w:rPr>
              <w:t>⑤</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542F0222">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Special function codes; IO: Supports external IO signals to control motor start and stop;</w:t>
            </w:r>
          </w:p>
        </w:tc>
      </w:tr>
      <w:tr w14:paraId="730E4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double" w:color="70AD47" w:sz="4" w:space="0"/>
              <w:right w:val="single" w:color="70AD47" w:sz="4" w:space="0"/>
            </w:tcBorders>
            <w:shd w:val="clear" w:color="auto" w:fill="auto"/>
          </w:tcPr>
          <w:p w14:paraId="7D7BE9D2">
            <w:pPr>
              <w:spacing w:line="360" w:lineRule="auto"/>
              <w:jc w:val="center"/>
              <w:rPr>
                <w:rFonts w:hint="default" w:ascii="Times New Roman" w:hAnsi="Times New Roman" w:cs="Times New Roman"/>
                <w:b w:val="0"/>
                <w:color w:val="000000"/>
                <w:sz w:val="18"/>
                <w:szCs w:val="18"/>
                <w:lang w:val="en-US" w:eastAsia="zh-CN"/>
              </w:rPr>
            </w:pPr>
            <w:r>
              <w:rPr>
                <w:rFonts w:hint="default" w:ascii="Times New Roman" w:hAnsi="Times New Roman" w:cs="Times New Roman"/>
                <w:b w:val="0"/>
                <w:color w:val="000000"/>
                <w:sz w:val="18"/>
                <w:szCs w:val="18"/>
                <w:lang w:val="en-US" w:eastAsia="zh-CN"/>
              </w:rPr>
              <w:t>⑥</w:t>
            </w:r>
          </w:p>
        </w:tc>
        <w:tc>
          <w:tcPr>
            <w:tcW w:w="6199" w:type="dxa"/>
            <w:tcBorders>
              <w:top w:val="single" w:color="70AD47" w:sz="4" w:space="0"/>
              <w:left w:val="single" w:color="70AD47" w:sz="4" w:space="0"/>
              <w:bottom w:val="double" w:color="70AD47" w:sz="4" w:space="0"/>
              <w:right w:val="double" w:color="70AD47" w:sz="4" w:space="0"/>
            </w:tcBorders>
            <w:shd w:val="clear" w:color="auto" w:fill="auto"/>
          </w:tcPr>
          <w:p w14:paraId="7FF8A0FD">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Design change code;</w:t>
            </w:r>
          </w:p>
        </w:tc>
      </w:tr>
    </w:tbl>
    <w:p w14:paraId="4469DA95">
      <w:pPr>
        <w:spacing w:line="360" w:lineRule="auto"/>
        <w:jc w:val="left"/>
        <w:rPr>
          <w:rFonts w:hint="default" w:ascii="Times New Roman" w:hAnsi="Times New Roman" w:eastAsia="微软雅黑" w:cs="Times New Roman"/>
          <w:sz w:val="18"/>
          <w:szCs w:val="18"/>
          <w:lang w:val="en-US" w:eastAsia="zh-CN"/>
        </w:rPr>
      </w:pPr>
    </w:p>
    <w:p w14:paraId="2FDB89C4">
      <w:pPr>
        <w:spacing w:line="360" w:lineRule="auto"/>
        <w:jc w:val="left"/>
        <w:rPr>
          <w:rFonts w:hint="default" w:ascii="Times New Roman" w:hAnsi="Times New Roman" w:eastAsia="微软雅黑" w:cs="Times New Roman"/>
          <w:sz w:val="18"/>
          <w:szCs w:val="18"/>
          <w:lang w:val="en-US" w:eastAsia="zh-CN"/>
        </w:rPr>
      </w:pPr>
    </w:p>
    <w:p w14:paraId="1408D67B">
      <w:pPr>
        <w:pStyle w:val="2"/>
        <w:numPr>
          <w:ilvl w:val="0"/>
          <w:numId w:val="2"/>
        </w:numPr>
        <w:bidi w:val="0"/>
        <w:ind w:left="0" w:leftChars="0" w:firstLine="0" w:firstLineChars="0"/>
        <w:rPr>
          <w:rFonts w:hint="default" w:ascii="Times New Roman" w:hAnsi="Times New Roman" w:cs="Times New Roman"/>
        </w:rPr>
      </w:pPr>
      <w:bookmarkStart w:id="13" w:name="_Toc24378"/>
      <w:r>
        <w:rPr>
          <w:rFonts w:hint="default" w:ascii="Times New Roman" w:hAnsi="Times New Roman" w:cs="Times New Roman"/>
        </w:rPr>
        <w:t>Electrical, mechanical and environmental indicators</w:t>
      </w:r>
      <w:bookmarkEnd w:id="13"/>
    </w:p>
    <w:p w14:paraId="41BF4B55">
      <w:pPr>
        <w:pStyle w:val="3"/>
        <w:bidi w:val="0"/>
        <w:rPr>
          <w:rFonts w:hint="default" w:ascii="Times New Roman" w:hAnsi="Times New Roman" w:cs="Times New Roman"/>
          <w:lang w:val="en-US" w:eastAsia="zh-CN"/>
        </w:rPr>
      </w:pPr>
      <w:bookmarkStart w:id="14" w:name="_Toc30451"/>
      <w:r>
        <w:rPr>
          <w:rFonts w:hint="default" w:ascii="Times New Roman" w:hAnsi="Times New Roman" w:cs="Times New Roman"/>
          <w:lang w:val="en-US" w:eastAsia="zh-CN"/>
        </w:rPr>
        <w:t>2.1 Mechanical Installation Drawings</w:t>
      </w:r>
      <w:bookmarkEnd w:id="14"/>
    </w:p>
    <w:p w14:paraId="2725EB80">
      <w:pPr>
        <w:spacing w:line="360" w:lineRule="auto"/>
        <w:ind w:left="843" w:hanging="630" w:hangingChars="300"/>
        <w:jc w:val="center"/>
        <w:rPr>
          <w:rFonts w:hint="default" w:ascii="Times New Roman" w:hAnsi="Times New Roman" w:eastAsia="微软雅黑" w:cs="Times New Roman"/>
          <w:b/>
          <w:bCs/>
          <w:sz w:val="18"/>
          <w:szCs w:val="18"/>
          <w:lang w:val="en-US" w:eastAsia="zh-CN"/>
        </w:rPr>
      </w:pPr>
      <w:r>
        <w:rPr>
          <w:rFonts w:hint="default" w:ascii="Times New Roman" w:hAnsi="Times New Roman" w:cs="Times New Roman"/>
        </w:rPr>
        <w:drawing>
          <wp:inline distT="0" distB="0" distL="114300" distR="114300">
            <wp:extent cx="5269230" cy="38487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clrChange>
                        <a:clrFrom>
                          <a:srgbClr val="FFFFFF">
                            <a:alpha val="100000"/>
                          </a:srgbClr>
                        </a:clrFrom>
                        <a:clrTo>
                          <a:srgbClr val="FFFFFF">
                            <a:alpha val="100000"/>
                            <a:alpha val="0"/>
                          </a:srgbClr>
                        </a:clrTo>
                      </a:clrChange>
                    </a:blip>
                    <a:stretch>
                      <a:fillRect/>
                    </a:stretch>
                  </pic:blipFill>
                  <pic:spPr>
                    <a:xfrm>
                      <a:off x="0" y="0"/>
                      <a:ext cx="5269230" cy="3848735"/>
                    </a:xfrm>
                    <a:prstGeom prst="rect">
                      <a:avLst/>
                    </a:prstGeom>
                    <a:noFill/>
                    <a:ln>
                      <a:noFill/>
                    </a:ln>
                  </pic:spPr>
                </pic:pic>
              </a:graphicData>
            </a:graphic>
          </wp:inline>
        </w:drawing>
      </w:r>
    </w:p>
    <w:p w14:paraId="305FFFA0">
      <w:pPr>
        <w:spacing w:line="360" w:lineRule="auto"/>
        <w:jc w:val="center"/>
        <w:rPr>
          <w:rFonts w:hint="default" w:ascii="Times New Roman" w:hAnsi="Times New Roman" w:eastAsia="微软雅黑" w:cs="Times New Roman"/>
          <w:b/>
          <w:sz w:val="18"/>
          <w:szCs w:val="18"/>
          <w:highlight w:val="none"/>
          <w:lang w:val="en-US" w:eastAsia="zh-CN"/>
        </w:rPr>
      </w:pPr>
      <w:r>
        <w:rPr>
          <w:rFonts w:hint="default" w:ascii="Times New Roman" w:hAnsi="Times New Roman" w:eastAsia="微软雅黑" w:cs="Times New Roman"/>
          <w:sz w:val="18"/>
          <w:szCs w:val="18"/>
        </w:rPr>
        <w:t>Figure 2.1 Installation dimensions (unit: mm)</w:t>
      </w:r>
    </w:p>
    <w:p w14:paraId="16F4DDB7">
      <w:pPr>
        <w:numPr>
          <w:ilvl w:val="0"/>
          <w:numId w:val="0"/>
        </w:numPr>
        <w:spacing w:line="360" w:lineRule="auto"/>
        <w:jc w:val="left"/>
        <w:rPr>
          <w:rFonts w:hint="default" w:ascii="Times New Roman" w:hAnsi="Times New Roman" w:eastAsia="微软雅黑" w:cs="Times New Roman"/>
          <w:b/>
          <w:bCs/>
          <w:sz w:val="18"/>
          <w:szCs w:val="18"/>
          <w:lang w:eastAsia="zh-CN"/>
        </w:rPr>
      </w:pPr>
      <w:r>
        <w:rPr>
          <w:rFonts w:hint="default" w:ascii="Times New Roman" w:hAnsi="Times New Roman" w:eastAsia="微软雅黑" w:cs="Times New Roman"/>
          <w:b/>
          <w:bCs/>
          <w:sz w:val="18"/>
          <w:szCs w:val="18"/>
          <w:lang w:eastAsia="zh-CN"/>
        </w:rPr>
        <w:t>Side mounting is recommended for better heat dissipation. When designing the installation dimensions, the size of the wiring terminals and the wiring should be considered.</w:t>
      </w:r>
    </w:p>
    <w:p w14:paraId="2F53941D">
      <w:pPr>
        <w:pStyle w:val="3"/>
        <w:bidi w:val="0"/>
        <w:rPr>
          <w:rFonts w:hint="default" w:ascii="Times New Roman" w:hAnsi="Times New Roman" w:cs="Times New Roman"/>
        </w:rPr>
      </w:pPr>
      <w:bookmarkStart w:id="15" w:name="_Toc15897_WPSOffice_Level2"/>
      <w:bookmarkStart w:id="16" w:name="_Toc2988"/>
      <w:r>
        <w:rPr>
          <w:rFonts w:hint="default" w:ascii="Times New Roman" w:hAnsi="Times New Roman" w:cs="Times New Roman"/>
          <w:lang w:val="en-US" w:eastAsia="zh-CN"/>
        </w:rPr>
        <w:t>2.2 Enhanced heat dissipation methods</w:t>
      </w:r>
      <w:bookmarkEnd w:id="15"/>
      <w:bookmarkEnd w:id="16"/>
    </w:p>
    <w:p w14:paraId="0AF02A13">
      <w:pPr>
        <w:numPr>
          <w:ilvl w:val="0"/>
          <w:numId w:val="3"/>
        </w:numPr>
        <w:spacing w:line="360" w:lineRule="auto"/>
        <w:jc w:val="left"/>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The reliable operating temperature of the drive is usually below 50℃, and the operating temperature of the motor is below 80℃.</w:t>
      </w:r>
    </w:p>
    <w:p w14:paraId="583BFD6B">
      <w:pPr>
        <w:numPr>
          <w:ilvl w:val="0"/>
          <w:numId w:val="3"/>
        </w:numPr>
        <w:spacing w:line="360" w:lineRule="auto"/>
        <w:jc w:val="left"/>
        <w:rPr>
          <w:rFonts w:hint="default" w:ascii="Times New Roman" w:hAnsi="Times New Roman" w:eastAsia="微软雅黑" w:cs="Times New Roman"/>
          <w:b/>
          <w:bCs/>
          <w:sz w:val="18"/>
          <w:szCs w:val="18"/>
          <w:lang w:val="en-US" w:eastAsia="zh-CN"/>
        </w:rPr>
      </w:pPr>
      <w:r>
        <w:rPr>
          <w:rFonts w:hint="default" w:ascii="Times New Roman" w:hAnsi="Times New Roman" w:eastAsia="微软雅黑" w:cs="Times New Roman"/>
          <w:sz w:val="18"/>
          <w:szCs w:val="18"/>
        </w:rPr>
        <w:t>When installing the driver, strong air convection can be formed on the side of the driver; if necessary, a fan can be installed inside the machine near the driver to form air convection, assist in cooling the driver, and ensure that the driver operates within a reliable operating temperature range.</w:t>
      </w:r>
    </w:p>
    <w:p w14:paraId="3A74152E">
      <w:pPr>
        <w:pStyle w:val="3"/>
        <w:bidi w:val="0"/>
        <w:rPr>
          <w:rFonts w:hint="default" w:ascii="Times New Roman" w:hAnsi="Times New Roman" w:cs="Times New Roman"/>
          <w:lang w:val="en-US" w:eastAsia="zh-CN"/>
        </w:rPr>
      </w:pPr>
      <w:bookmarkStart w:id="17" w:name="_Toc26247"/>
      <w:r>
        <w:rPr>
          <w:rFonts w:hint="default" w:ascii="Times New Roman" w:hAnsi="Times New Roman" w:cs="Times New Roman"/>
          <w:lang w:val="en-US" w:eastAsia="zh-CN"/>
        </w:rPr>
        <w:t>2.3 Electrical Specifications</w:t>
      </w:r>
      <w:bookmarkEnd w:id="17"/>
    </w:p>
    <w:tbl>
      <w:tblPr>
        <w:tblStyle w:val="12"/>
        <w:tblW w:w="5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1088"/>
        <w:gridCol w:w="993"/>
        <w:gridCol w:w="1013"/>
        <w:gridCol w:w="900"/>
      </w:tblGrid>
      <w:tr w14:paraId="2A0C7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826" w:type="dxa"/>
            <w:vMerge w:val="restart"/>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4675AB6">
            <w:pPr>
              <w:spacing w:line="360" w:lineRule="auto"/>
              <w:jc w:val="center"/>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illustrate</w:t>
            </w:r>
          </w:p>
        </w:tc>
        <w:tc>
          <w:tcPr>
            <w:tcW w:w="3994" w:type="dxa"/>
            <w:gridSpan w:val="4"/>
            <w:tcBorders>
              <w:top w:val="double" w:color="70AD47" w:sz="4" w:space="0"/>
              <w:left w:val="single" w:color="70AD47" w:sz="4" w:space="0"/>
              <w:bottom w:val="single" w:color="70AD47" w:sz="4" w:space="0"/>
              <w:right w:val="single" w:color="70AD47" w:sz="4" w:space="0"/>
            </w:tcBorders>
            <w:shd w:val="clear" w:color="auto" w:fill="AAD18D"/>
            <w:vAlign w:val="center"/>
          </w:tcPr>
          <w:p w14:paraId="4CCC57A9">
            <w:pPr>
              <w:spacing w:line="360" w:lineRule="auto"/>
              <w:jc w:val="center"/>
              <w:rPr>
                <w:rFonts w:hint="default" w:ascii="Times New Roman" w:hAnsi="Times New Roman" w:eastAsia="微软雅黑" w:cs="Times New Roman"/>
                <w:b/>
                <w:bCs/>
                <w:color w:val="000000"/>
                <w:sz w:val="18"/>
                <w:szCs w:val="18"/>
                <w:lang w:val="en-US" w:eastAsia="zh-CN"/>
              </w:rPr>
            </w:pPr>
            <w:r>
              <w:rPr>
                <w:rFonts w:hint="default" w:ascii="Times New Roman" w:hAnsi="Times New Roman" w:eastAsia="微软雅黑" w:cs="Times New Roman"/>
                <w:b/>
                <w:bCs/>
                <w:color w:val="000000"/>
                <w:sz w:val="18"/>
                <w:szCs w:val="18"/>
                <w:lang w:val="en-US" w:eastAsia="zh-CN"/>
              </w:rPr>
              <w:t>SCT1-86E-IO</w:t>
            </w:r>
          </w:p>
        </w:tc>
      </w:tr>
      <w:tr w14:paraId="2A4E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826" w:type="dxa"/>
            <w:vMerge w:val="continue"/>
            <w:tcBorders>
              <w:top w:val="single" w:color="70AD47" w:sz="4" w:space="0"/>
              <w:left w:val="double" w:color="70AD47" w:sz="4" w:space="0"/>
              <w:bottom w:val="single" w:color="70AD47" w:sz="4" w:space="0"/>
              <w:right w:val="single" w:color="70AD47" w:sz="4" w:space="0"/>
            </w:tcBorders>
            <w:shd w:val="clear" w:color="auto" w:fill="FFFFFF"/>
            <w:vAlign w:val="center"/>
          </w:tcPr>
          <w:p w14:paraId="530B4C9D">
            <w:pPr>
              <w:spacing w:line="360" w:lineRule="auto"/>
              <w:jc w:val="center"/>
              <w:rPr>
                <w:rFonts w:hint="default" w:ascii="Times New Roman" w:hAnsi="Times New Roman" w:eastAsia="微软雅黑" w:cs="Times New Roman"/>
                <w:b w:val="0"/>
                <w:bCs/>
                <w:color w:val="000000"/>
                <w:sz w:val="18"/>
                <w:szCs w:val="18"/>
              </w:rPr>
            </w:pPr>
          </w:p>
        </w:tc>
        <w:tc>
          <w:tcPr>
            <w:tcW w:w="108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B98B777">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Minimum value</w:t>
            </w:r>
          </w:p>
        </w:tc>
        <w:tc>
          <w:tcPr>
            <w:tcW w:w="99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27D74C2">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Typical value</w:t>
            </w:r>
          </w:p>
        </w:tc>
        <w:tc>
          <w:tcPr>
            <w:tcW w:w="101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6962889">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Maximum value</w:t>
            </w:r>
          </w:p>
        </w:tc>
        <w:tc>
          <w:tcPr>
            <w:tcW w:w="90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F3C49DB">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unit</w:t>
            </w:r>
          </w:p>
        </w:tc>
      </w:tr>
      <w:tr w14:paraId="59EC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19E342D">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Input DC power supply voltage</w:t>
            </w:r>
          </w:p>
        </w:tc>
        <w:tc>
          <w:tcPr>
            <w:tcW w:w="108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5CF2608">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twenty four</w:t>
            </w:r>
          </w:p>
        </w:tc>
        <w:tc>
          <w:tcPr>
            <w:tcW w:w="99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95A6E65">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48</w:t>
            </w:r>
          </w:p>
        </w:tc>
        <w:tc>
          <w:tcPr>
            <w:tcW w:w="101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BF562F4">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70</w:t>
            </w:r>
          </w:p>
        </w:tc>
        <w:tc>
          <w:tcPr>
            <w:tcW w:w="90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4F5E34D">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rPr>
              <w:t>VDC</w:t>
            </w:r>
          </w:p>
        </w:tc>
      </w:tr>
      <w:tr w14:paraId="2AEF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tcBorders>
              <w:top w:val="single" w:color="70AD47" w:sz="4" w:space="0"/>
              <w:left w:val="double" w:color="70AD47" w:sz="4" w:space="0"/>
              <w:bottom w:val="double" w:color="70AD47" w:sz="4" w:space="0"/>
              <w:right w:val="single" w:color="70AD47" w:sz="4" w:space="0"/>
            </w:tcBorders>
            <w:shd w:val="clear" w:color="auto" w:fill="auto"/>
            <w:vAlign w:val="center"/>
          </w:tcPr>
          <w:p w14:paraId="5F812BC0">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Insulation resistance</w:t>
            </w:r>
          </w:p>
        </w:tc>
        <w:tc>
          <w:tcPr>
            <w:tcW w:w="1088"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AADA5F1">
            <w:pPr>
              <w:spacing w:line="360" w:lineRule="auto"/>
              <w:jc w:val="center"/>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50</w:t>
            </w:r>
          </w:p>
        </w:tc>
        <w:tc>
          <w:tcPr>
            <w:tcW w:w="993"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D1FB441">
            <w:pPr>
              <w:spacing w:line="360" w:lineRule="auto"/>
              <w:jc w:val="center"/>
              <w:rPr>
                <w:rFonts w:hint="default" w:ascii="Times New Roman" w:hAnsi="Times New Roman" w:eastAsia="微软雅黑" w:cs="Times New Roman"/>
                <w:b w:val="0"/>
                <w:color w:val="000000"/>
                <w:sz w:val="18"/>
                <w:szCs w:val="18"/>
              </w:rPr>
            </w:pPr>
          </w:p>
        </w:tc>
        <w:tc>
          <w:tcPr>
            <w:tcW w:w="1013"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368C475">
            <w:pPr>
              <w:spacing w:line="360" w:lineRule="auto"/>
              <w:jc w:val="center"/>
              <w:rPr>
                <w:rFonts w:hint="default" w:ascii="Times New Roman" w:hAnsi="Times New Roman" w:eastAsia="微软雅黑" w:cs="Times New Roman"/>
                <w:b w:val="0"/>
                <w:color w:val="000000"/>
                <w:sz w:val="18"/>
                <w:szCs w:val="18"/>
              </w:rPr>
            </w:pPr>
          </w:p>
        </w:tc>
        <w:tc>
          <w:tcPr>
            <w:tcW w:w="90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5886A8C6">
            <w:pPr>
              <w:spacing w:line="360" w:lineRule="auto"/>
              <w:jc w:val="center"/>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MΩ</w:t>
            </w:r>
          </w:p>
        </w:tc>
      </w:tr>
    </w:tbl>
    <w:p w14:paraId="24A433C2">
      <w:pPr>
        <w:pStyle w:val="3"/>
        <w:bidi w:val="0"/>
        <w:rPr>
          <w:rFonts w:hint="default" w:ascii="Times New Roman" w:hAnsi="Times New Roman" w:cs="Times New Roman"/>
          <w:lang w:val="en-US" w:eastAsia="zh-CN"/>
        </w:rPr>
      </w:pPr>
      <w:bookmarkStart w:id="18" w:name="_Toc17619"/>
      <w:r>
        <w:rPr>
          <w:rFonts w:hint="default" w:ascii="Times New Roman" w:hAnsi="Times New Roman" w:cs="Times New Roman"/>
          <w:lang w:val="en-US" w:eastAsia="zh-CN"/>
        </w:rPr>
        <w:t>2.4 Usage Environment and Parameters</w:t>
      </w:r>
      <w:bookmarkEnd w:id="18"/>
    </w:p>
    <w:tbl>
      <w:tblPr>
        <w:tblStyle w:val="12"/>
        <w:tblW w:w="7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1196"/>
        <w:gridCol w:w="5044"/>
      </w:tblGrid>
      <w:tr w14:paraId="29465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391"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6E15448">
            <w:pPr>
              <w:spacing w:line="360" w:lineRule="auto"/>
              <w:jc w:val="center"/>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Cooling method</w:t>
            </w:r>
          </w:p>
        </w:tc>
        <w:tc>
          <w:tcPr>
            <w:tcW w:w="5044" w:type="dxa"/>
            <w:tcBorders>
              <w:top w:val="double" w:color="70AD47" w:sz="4" w:space="0"/>
              <w:left w:val="single" w:color="70AD47" w:sz="4" w:space="0"/>
              <w:bottom w:val="single" w:color="70AD47" w:sz="4" w:space="0"/>
              <w:right w:val="double" w:color="70AD47" w:sz="4" w:space="0"/>
            </w:tcBorders>
            <w:shd w:val="clear" w:color="auto" w:fill="AAD18D"/>
          </w:tcPr>
          <w:p w14:paraId="513B1DD0">
            <w:pPr>
              <w:spacing w:line="360" w:lineRule="auto"/>
              <w:jc w:val="left"/>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val="0"/>
                <w:color w:val="000000"/>
                <w:sz w:val="18"/>
                <w:szCs w:val="18"/>
              </w:rPr>
              <w:t>Natural cooling, fan cooling</w:t>
            </w:r>
          </w:p>
        </w:tc>
      </w:tr>
      <w:tr w14:paraId="7B29A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195"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773E141F">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Usage Environment</w:t>
            </w:r>
          </w:p>
        </w:tc>
        <w:tc>
          <w:tcPr>
            <w:tcW w:w="119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768A121">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occasion</w:t>
            </w:r>
          </w:p>
        </w:tc>
        <w:tc>
          <w:tcPr>
            <w:tcW w:w="50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AA25BE7">
            <w:pPr>
              <w:spacing w:line="360" w:lineRule="auto"/>
              <w:jc w:val="left"/>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Do not place near other heat-generating equipment. Avoid dust, oil mist, corrosive gases, high humidity, and areas with strong vibrations. Keep out of reach of flammable gases and conductive dust.</w:t>
            </w:r>
          </w:p>
        </w:tc>
      </w:tr>
      <w:tr w14:paraId="414E3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95"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5D07C758">
            <w:pPr>
              <w:spacing w:line="360" w:lineRule="auto"/>
              <w:jc w:val="center"/>
              <w:rPr>
                <w:rFonts w:hint="default" w:ascii="Times New Roman" w:hAnsi="Times New Roman" w:eastAsia="微软雅黑" w:cs="Times New Roman"/>
                <w:b/>
                <w:bCs w:val="0"/>
                <w:color w:val="000000"/>
                <w:sz w:val="18"/>
                <w:szCs w:val="18"/>
              </w:rPr>
            </w:pPr>
          </w:p>
        </w:tc>
        <w:tc>
          <w:tcPr>
            <w:tcW w:w="119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0D5285A">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temperature</w:t>
            </w:r>
          </w:p>
        </w:tc>
        <w:tc>
          <w:tcPr>
            <w:tcW w:w="50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4B44011">
            <w:pPr>
              <w:spacing w:line="360" w:lineRule="auto"/>
              <w:jc w:val="left"/>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0-50℃</w:t>
            </w:r>
          </w:p>
        </w:tc>
      </w:tr>
      <w:tr w14:paraId="2AB22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5"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2A073543">
            <w:pPr>
              <w:spacing w:line="360" w:lineRule="auto"/>
              <w:jc w:val="center"/>
              <w:rPr>
                <w:rFonts w:hint="default" w:ascii="Times New Roman" w:hAnsi="Times New Roman" w:eastAsia="微软雅黑" w:cs="Times New Roman"/>
                <w:b/>
                <w:bCs w:val="0"/>
                <w:color w:val="000000"/>
                <w:sz w:val="18"/>
                <w:szCs w:val="18"/>
              </w:rPr>
            </w:pPr>
          </w:p>
        </w:tc>
        <w:tc>
          <w:tcPr>
            <w:tcW w:w="119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93D9597">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humidity</w:t>
            </w:r>
          </w:p>
        </w:tc>
        <w:tc>
          <w:tcPr>
            <w:tcW w:w="50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99488AF">
            <w:pPr>
              <w:spacing w:line="360" w:lineRule="auto"/>
              <w:jc w:val="left"/>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40-90%RH</w:t>
            </w:r>
          </w:p>
        </w:tc>
      </w:tr>
      <w:tr w14:paraId="4B7F6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95"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60356529">
            <w:pPr>
              <w:spacing w:line="360" w:lineRule="auto"/>
              <w:jc w:val="center"/>
              <w:rPr>
                <w:rFonts w:hint="default" w:ascii="Times New Roman" w:hAnsi="Times New Roman" w:eastAsia="微软雅黑" w:cs="Times New Roman"/>
                <w:b/>
                <w:bCs w:val="0"/>
                <w:color w:val="000000"/>
                <w:sz w:val="18"/>
                <w:szCs w:val="18"/>
              </w:rPr>
            </w:pPr>
          </w:p>
        </w:tc>
        <w:tc>
          <w:tcPr>
            <w:tcW w:w="119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B8A3F85">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vibration</w:t>
            </w:r>
          </w:p>
        </w:tc>
        <w:tc>
          <w:tcPr>
            <w:tcW w:w="50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626121B">
            <w:pPr>
              <w:spacing w:line="360" w:lineRule="auto"/>
              <w:jc w:val="left"/>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10~55Hz/0.15mm</w:t>
            </w:r>
          </w:p>
        </w:tc>
      </w:tr>
      <w:tr w14:paraId="7692C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91" w:type="dxa"/>
            <w:gridSpan w:val="2"/>
            <w:tcBorders>
              <w:top w:val="single" w:color="70AD47" w:sz="4" w:space="0"/>
              <w:left w:val="double" w:color="70AD47" w:sz="4" w:space="0"/>
              <w:bottom w:val="double" w:color="70AD47" w:sz="4" w:space="0"/>
              <w:right w:val="single" w:color="70AD47" w:sz="4" w:space="0"/>
            </w:tcBorders>
            <w:shd w:val="clear" w:color="auto" w:fill="auto"/>
            <w:vAlign w:val="center"/>
          </w:tcPr>
          <w:p w14:paraId="7740E286">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Storage temperature</w:t>
            </w:r>
          </w:p>
        </w:tc>
        <w:tc>
          <w:tcPr>
            <w:tcW w:w="5044"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05EBE94">
            <w:pPr>
              <w:spacing w:line="360" w:lineRule="auto"/>
              <w:jc w:val="left"/>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-20℃~65℃</w:t>
            </w:r>
          </w:p>
        </w:tc>
      </w:tr>
    </w:tbl>
    <w:p w14:paraId="1D89570B">
      <w:pPr>
        <w:numPr>
          <w:ilvl w:val="0"/>
          <w:numId w:val="0"/>
        </w:numPr>
        <w:spacing w:line="360" w:lineRule="auto"/>
        <w:jc w:val="left"/>
        <w:rPr>
          <w:rFonts w:hint="default" w:ascii="Times New Roman" w:hAnsi="Times New Roman" w:cs="Times New Roman"/>
        </w:rPr>
      </w:pPr>
    </w:p>
    <w:p w14:paraId="10201498">
      <w:pPr>
        <w:pStyle w:val="2"/>
        <w:numPr>
          <w:ilvl w:val="0"/>
          <w:numId w:val="2"/>
        </w:numPr>
        <w:bidi w:val="0"/>
        <w:ind w:left="0" w:leftChars="0" w:firstLine="0" w:firstLineChars="0"/>
        <w:rPr>
          <w:rFonts w:hint="default" w:ascii="Times New Roman" w:hAnsi="Times New Roman" w:cs="Times New Roman"/>
        </w:rPr>
      </w:pPr>
      <w:bookmarkStart w:id="19" w:name="_Toc28547"/>
      <w:r>
        <w:rPr>
          <w:rFonts w:hint="default" w:ascii="Times New Roman" w:hAnsi="Times New Roman" w:cs="Times New Roman"/>
        </w:rPr>
        <w:t>Driver Interface and Wiring Introduction</w:t>
      </w:r>
      <w:bookmarkEnd w:id="19"/>
    </w:p>
    <w:p w14:paraId="10AD3F3C">
      <w:pPr>
        <w:pStyle w:val="3"/>
        <w:bidi w:val="0"/>
        <w:rPr>
          <w:rFonts w:hint="default" w:ascii="Times New Roman" w:hAnsi="Times New Roman" w:cs="Times New Roman"/>
          <w:lang w:val="en-US" w:eastAsia="zh-CN"/>
        </w:rPr>
      </w:pPr>
      <w:bookmarkStart w:id="20" w:name="_Toc10279"/>
      <w:r>
        <w:rPr>
          <w:rFonts w:hint="default" w:ascii="Times New Roman" w:hAnsi="Times New Roman" w:eastAsia="微软雅黑" w:cs="Times New Roman"/>
          <w:b w:val="0"/>
          <w:bCs w:val="0"/>
          <w:sz w:val="18"/>
          <w:szCs w:val="18"/>
          <w:lang w:val="en-US" w:eastAsia="zh-CN"/>
        </w:rPr>
        <w:drawing>
          <wp:anchor distT="0" distB="0" distL="114300" distR="114300" simplePos="0" relativeHeight="251663360" behindDoc="0" locked="0" layoutInCell="1" allowOverlap="1">
            <wp:simplePos x="0" y="0"/>
            <wp:positionH relativeFrom="column">
              <wp:posOffset>1057275</wp:posOffset>
            </wp:positionH>
            <wp:positionV relativeFrom="paragraph">
              <wp:posOffset>135890</wp:posOffset>
            </wp:positionV>
            <wp:extent cx="3051810" cy="3910330"/>
            <wp:effectExtent l="0" t="0" r="0" b="0"/>
            <wp:wrapNone/>
            <wp:docPr id="3" name="图片 3" descr="7ffdcd8e5565346679dfa4b6f934a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ffdcd8e5565346679dfa4b6f934a1f"/>
                    <pic:cNvPicPr>
                      <a:picLocks noChangeAspect="1"/>
                    </pic:cNvPicPr>
                  </pic:nvPicPr>
                  <pic:blipFill>
                    <a:blip r:embed="rId7">
                      <a:clrChange>
                        <a:clrFrom>
                          <a:srgbClr val="FFFFFF">
                            <a:alpha val="100000"/>
                          </a:srgbClr>
                        </a:clrFrom>
                        <a:clrTo>
                          <a:srgbClr val="FFFFFF">
                            <a:alpha val="100000"/>
                            <a:alpha val="0"/>
                          </a:srgbClr>
                        </a:clrTo>
                      </a:clrChange>
                    </a:blip>
                    <a:stretch>
                      <a:fillRect/>
                    </a:stretch>
                  </pic:blipFill>
                  <pic:spPr>
                    <a:xfrm>
                      <a:off x="0" y="0"/>
                      <a:ext cx="3051810" cy="3910330"/>
                    </a:xfrm>
                    <a:prstGeom prst="rect">
                      <a:avLst/>
                    </a:prstGeom>
                  </pic:spPr>
                </pic:pic>
              </a:graphicData>
            </a:graphic>
          </wp:anchor>
        </w:drawing>
      </w:r>
      <w:r>
        <w:rPr>
          <w:rFonts w:hint="default" w:ascii="Times New Roman" w:hAnsi="Times New Roman" w:cs="Times New Roman"/>
          <w:lang w:val="en-US" w:eastAsia="zh-CN"/>
        </w:rPr>
        <w:t>3.1 Interface Diagram</w:t>
      </w:r>
      <w:bookmarkEnd w:id="20"/>
    </w:p>
    <w:p w14:paraId="31D80D0D">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22386247">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4205FDC3">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75779B93">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32DD16AE">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0930927E">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2A0F5E4A">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3032B117">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1EA21050">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7FC94450">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68DC9990">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75DD09CC">
      <w:pPr>
        <w:widowControl w:val="0"/>
        <w:numPr>
          <w:ilvl w:val="0"/>
          <w:numId w:val="0"/>
        </w:numPr>
        <w:tabs>
          <w:tab w:val="left" w:pos="312"/>
        </w:tabs>
        <w:spacing w:line="360" w:lineRule="auto"/>
        <w:jc w:val="both"/>
        <w:outlineLvl w:val="9"/>
        <w:rPr>
          <w:rFonts w:hint="default" w:ascii="Times New Roman" w:hAnsi="Times New Roman" w:eastAsia="微软雅黑" w:cs="Times New Roman"/>
          <w:b w:val="0"/>
          <w:bCs w:val="0"/>
          <w:sz w:val="18"/>
          <w:szCs w:val="18"/>
          <w:lang w:val="en-US" w:eastAsia="zh-CN"/>
        </w:rPr>
      </w:pPr>
    </w:p>
    <w:p w14:paraId="0769E5EE">
      <w:pPr>
        <w:spacing w:line="360" w:lineRule="auto"/>
        <w:jc w:val="center"/>
        <w:rPr>
          <w:rFonts w:hint="default" w:ascii="Times New Roman" w:hAnsi="Times New Roman" w:eastAsia="微软雅黑" w:cs="Times New Roman"/>
          <w:b/>
          <w:bCs/>
          <w:sz w:val="18"/>
          <w:szCs w:val="18"/>
        </w:rPr>
      </w:pPr>
      <w:r>
        <w:rPr>
          <w:rFonts w:hint="default" w:ascii="Times New Roman" w:hAnsi="Times New Roman" w:eastAsia="微软雅黑" w:cs="Times New Roman"/>
          <w:sz w:val="18"/>
          <w:szCs w:val="18"/>
        </w:rPr>
        <w:t>Figure 3.1 Schematic diagram of SCT1-86E-IO interface</w:t>
      </w:r>
    </w:p>
    <w:p w14:paraId="5E0F4EF8">
      <w:pPr>
        <w:pStyle w:val="3"/>
        <w:bidi w:val="0"/>
        <w:rPr>
          <w:rFonts w:hint="default" w:ascii="Times New Roman" w:hAnsi="Times New Roman" w:cs="Times New Roman"/>
          <w:lang w:val="en-US" w:eastAsia="zh-CN"/>
        </w:rPr>
      </w:pPr>
      <w:bookmarkStart w:id="21" w:name="_Toc30668"/>
      <w:r>
        <w:rPr>
          <w:rFonts w:hint="default" w:ascii="Times New Roman" w:hAnsi="Times New Roman" w:cs="Times New Roman"/>
          <w:lang w:val="en-US" w:eastAsia="zh-CN"/>
        </w:rPr>
        <w:t>3.2 Interface Description</w:t>
      </w:r>
      <w:bookmarkEnd w:id="21"/>
    </w:p>
    <w:p w14:paraId="7AD4BB6C">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The SCT1-86E-IO DC speed and torque adjustable closed-loop driver uses 5.08-6P terminal blocks for the power supply and motor interfaces, 3.81-6P terminal blocks for the encoder interface and 3.81-6P terminal blocks for the IO control signal interface, and a MINI USB interface for programming and debugging. See the following sections for detailed interface definitions.</w:t>
      </w:r>
    </w:p>
    <w:p w14:paraId="087FAEE2">
      <w:pPr>
        <w:pStyle w:val="4"/>
        <w:bidi w:val="0"/>
        <w:rPr>
          <w:rFonts w:hint="default" w:ascii="Times New Roman" w:hAnsi="Times New Roman" w:cs="Times New Roman"/>
          <w:lang w:val="en-US" w:eastAsia="zh-CN"/>
        </w:rPr>
      </w:pPr>
      <w:bookmarkStart w:id="22" w:name="_Toc28956"/>
      <w:r>
        <w:rPr>
          <w:rFonts w:hint="default" w:ascii="Times New Roman" w:hAnsi="Times New Roman" w:cs="Times New Roman"/>
          <w:lang w:val="en-US" w:eastAsia="zh-CN"/>
        </w:rPr>
        <w:t>3.2.1 Encoder Interface</w:t>
      </w:r>
      <w:bookmarkEnd w:id="22"/>
    </w:p>
    <w:tbl>
      <w:tblPr>
        <w:tblStyle w:val="12"/>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7279"/>
      </w:tblGrid>
      <w:tr w14:paraId="0406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5481C371">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eastAsia="zh-CN"/>
              </w:rPr>
              <w:t>name</w:t>
            </w:r>
          </w:p>
        </w:tc>
        <w:tc>
          <w:tcPr>
            <w:tcW w:w="727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2CEF651C">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color w:val="000000"/>
                <w:sz w:val="18"/>
                <w:szCs w:val="18"/>
                <w:vertAlign w:val="baseline"/>
                <w:lang w:val="en-US" w:eastAsia="zh-CN"/>
              </w:rPr>
            </w:pPr>
            <w:r>
              <w:rPr>
                <w:rFonts w:hint="default" w:ascii="Times New Roman" w:hAnsi="Times New Roman" w:eastAsia="微软雅黑" w:cs="Times New Roman"/>
                <w:b/>
                <w:bCs/>
                <w:color w:val="000000"/>
                <w:sz w:val="18"/>
                <w:szCs w:val="18"/>
                <w:vertAlign w:val="baseline"/>
                <w:lang w:eastAsia="zh-CN"/>
              </w:rPr>
              <w:t>Function</w:t>
            </w:r>
          </w:p>
        </w:tc>
      </w:tr>
      <w:tr w14:paraId="78CB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903E7F2">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PB+</w:t>
            </w:r>
          </w:p>
        </w:tc>
        <w:tc>
          <w:tcPr>
            <w:tcW w:w="7279"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7151CE27">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eastAsia="zh-CN"/>
              </w:rPr>
              <w:t>For the encoder's B-phase input interface, pay attention to the wiring sequence.</w:t>
            </w:r>
          </w:p>
        </w:tc>
      </w:tr>
      <w:tr w14:paraId="241E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D9C4F42">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PB-</w:t>
            </w:r>
          </w:p>
        </w:tc>
        <w:tc>
          <w:tcPr>
            <w:tcW w:w="7279"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4A28660D">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vertAlign w:val="baseline"/>
                <w:lang w:val="en-US" w:eastAsia="zh-CN"/>
              </w:rPr>
            </w:pPr>
          </w:p>
        </w:tc>
      </w:tr>
      <w:tr w14:paraId="08CEA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0A5A25E">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PA+</w:t>
            </w:r>
          </w:p>
        </w:tc>
        <w:tc>
          <w:tcPr>
            <w:tcW w:w="7279"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708034D3">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eastAsia="zh-CN"/>
              </w:rPr>
              <w:t>For the encoder's A-phase input interface, pay attention to the wiring sequence.</w:t>
            </w:r>
          </w:p>
        </w:tc>
      </w:tr>
      <w:tr w14:paraId="47D08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072D80B">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PA-</w:t>
            </w:r>
          </w:p>
        </w:tc>
        <w:tc>
          <w:tcPr>
            <w:tcW w:w="7279"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17B69D65">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vertAlign w:val="baseline"/>
                <w:lang w:val="en-US" w:eastAsia="zh-CN"/>
              </w:rPr>
            </w:pPr>
          </w:p>
        </w:tc>
      </w:tr>
      <w:tr w14:paraId="19994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4EC6E9F">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vertAlign w:val="baseline"/>
                <w:lang w:val="en-US" w:eastAsia="zh-CN" w:bidi="ar-SA"/>
              </w:rPr>
            </w:pPr>
            <w:r>
              <w:rPr>
                <w:rFonts w:hint="default" w:ascii="Times New Roman" w:hAnsi="Times New Roman" w:eastAsia="微软雅黑" w:cs="Times New Roman"/>
                <w:b w:val="0"/>
                <w:bCs w:val="0"/>
                <w:color w:val="000000"/>
                <w:sz w:val="18"/>
                <w:szCs w:val="18"/>
                <w:vertAlign w:val="baseline"/>
                <w:lang w:val="en-US" w:eastAsia="zh-CN"/>
              </w:rPr>
              <w:t>VCC</w:t>
            </w:r>
          </w:p>
        </w:tc>
        <w:tc>
          <w:tcPr>
            <w:tcW w:w="727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C603ADA">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vertAlign w:val="baseline"/>
                <w:lang w:val="en-US" w:eastAsia="zh-CN" w:bidi="ar-SA"/>
              </w:rPr>
            </w:pPr>
            <w:r>
              <w:rPr>
                <w:rFonts w:hint="default" w:ascii="Times New Roman" w:hAnsi="Times New Roman" w:eastAsia="微软雅黑" w:cs="Times New Roman"/>
                <w:b w:val="0"/>
                <w:bCs w:val="0"/>
                <w:color w:val="000000"/>
                <w:sz w:val="18"/>
                <w:szCs w:val="18"/>
                <w:vertAlign w:val="baseline"/>
                <w:lang w:eastAsia="zh-CN"/>
              </w:rPr>
              <w:t>The encoder is powered by a 5V power supply.</w:t>
            </w:r>
          </w:p>
        </w:tc>
      </w:tr>
      <w:tr w14:paraId="25371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3F0731D4">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vertAlign w:val="baseline"/>
                <w:lang w:val="en-US" w:eastAsia="zh-CN" w:bidi="ar-SA"/>
              </w:rPr>
            </w:pPr>
            <w:r>
              <w:rPr>
                <w:rFonts w:hint="default" w:ascii="Times New Roman" w:hAnsi="Times New Roman" w:eastAsia="微软雅黑" w:cs="Times New Roman"/>
                <w:b w:val="0"/>
                <w:bCs w:val="0"/>
                <w:color w:val="000000"/>
                <w:sz w:val="18"/>
                <w:szCs w:val="18"/>
                <w:vertAlign w:val="baseline"/>
                <w:lang w:val="en-US" w:eastAsia="zh-CN"/>
              </w:rPr>
              <w:t>GND</w:t>
            </w:r>
          </w:p>
        </w:tc>
        <w:tc>
          <w:tcPr>
            <w:tcW w:w="7279"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BAD1F47">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vertAlign w:val="baseline"/>
                <w:lang w:val="en-US" w:eastAsia="zh-CN" w:bidi="ar-SA"/>
              </w:rPr>
            </w:pPr>
            <w:r>
              <w:rPr>
                <w:rFonts w:hint="default" w:ascii="Times New Roman" w:hAnsi="Times New Roman" w:eastAsia="微软雅黑" w:cs="Times New Roman"/>
                <w:b w:val="0"/>
                <w:bCs w:val="0"/>
                <w:color w:val="000000"/>
                <w:sz w:val="18"/>
                <w:szCs w:val="18"/>
                <w:vertAlign w:val="baseline"/>
                <w:lang w:eastAsia="zh-CN"/>
              </w:rPr>
              <w:t>The encoder is powered by a 5V power supply at the negative terminal.</w:t>
            </w:r>
          </w:p>
        </w:tc>
      </w:tr>
    </w:tbl>
    <w:p w14:paraId="3E1E9692">
      <w:pPr>
        <w:pStyle w:val="4"/>
        <w:bidi w:val="0"/>
        <w:rPr>
          <w:rFonts w:hint="default" w:ascii="Times New Roman" w:hAnsi="Times New Roman" w:cs="Times New Roman"/>
          <w:lang w:val="en-US" w:eastAsia="zh-CN"/>
        </w:rPr>
      </w:pPr>
      <w:bookmarkStart w:id="23" w:name="_Toc3490"/>
      <w:r>
        <w:rPr>
          <w:rFonts w:hint="default" w:ascii="Times New Roman" w:hAnsi="Times New Roman" w:cs="Times New Roman"/>
          <w:lang w:val="en-US" w:eastAsia="zh-CN"/>
        </w:rPr>
        <w:t>3.2.2 Motor control output interface</w:t>
      </w:r>
      <w:bookmarkEnd w:id="23"/>
    </w:p>
    <w:tbl>
      <w:tblPr>
        <w:tblStyle w:val="12"/>
        <w:tblW w:w="8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770"/>
        <w:gridCol w:w="1289"/>
        <w:gridCol w:w="1399"/>
        <w:gridCol w:w="4193"/>
      </w:tblGrid>
      <w:tr w14:paraId="1882E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658"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F642F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name</w:t>
            </w:r>
          </w:p>
        </w:tc>
        <w:tc>
          <w:tcPr>
            <w:tcW w:w="128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EC1E4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color</w:t>
            </w:r>
          </w:p>
        </w:tc>
        <w:tc>
          <w:tcPr>
            <w:tcW w:w="139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2BF90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illustrate</w:t>
            </w:r>
          </w:p>
        </w:tc>
        <w:tc>
          <w:tcPr>
            <w:tcW w:w="4193"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63D8D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Function</w:t>
            </w:r>
          </w:p>
        </w:tc>
      </w:tr>
      <w:tr w14:paraId="394E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3C2076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Motor</w:t>
            </w:r>
          </w:p>
        </w:tc>
        <w:tc>
          <w:tcPr>
            <w:tcW w:w="77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75ED9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A+</w:t>
            </w:r>
          </w:p>
        </w:tc>
        <w:tc>
          <w:tcPr>
            <w:tcW w:w="128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E8497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lang w:eastAsia="zh-CN"/>
              </w:rPr>
            </w:pPr>
            <w:r>
              <w:rPr>
                <w:rFonts w:hint="default" w:ascii="Times New Roman" w:hAnsi="Times New Roman" w:eastAsia="微软雅黑" w:cs="Times New Roman"/>
                <w:b w:val="0"/>
                <w:bCs/>
                <w:color w:val="000000"/>
                <w:sz w:val="18"/>
                <w:szCs w:val="18"/>
                <w:lang w:eastAsia="zh-CN"/>
              </w:rPr>
              <w:t>red</w:t>
            </w:r>
          </w:p>
        </w:tc>
        <w:tc>
          <w:tcPr>
            <w:tcW w:w="1399"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551DD9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r>
              <w:rPr>
                <w:rFonts w:hint="default" w:ascii="Times New Roman" w:hAnsi="Times New Roman" w:eastAsia="微软雅黑" w:cs="Times New Roman"/>
                <w:b w:val="0"/>
                <w:bCs w:val="0"/>
                <w:color w:val="000000"/>
                <w:sz w:val="18"/>
                <w:szCs w:val="18"/>
              </w:rPr>
              <w:t>Motor interface</w:t>
            </w:r>
          </w:p>
        </w:tc>
        <w:tc>
          <w:tcPr>
            <w:tcW w:w="4193"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0933B0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lang w:eastAsia="zh-CN"/>
              </w:rPr>
            </w:pPr>
            <w:r>
              <w:rPr>
                <w:rFonts w:hint="default" w:ascii="Times New Roman" w:hAnsi="Times New Roman" w:eastAsia="微软雅黑" w:cs="Times New Roman"/>
                <w:b w:val="0"/>
                <w:bCs w:val="0"/>
                <w:color w:val="000000"/>
                <w:sz w:val="18"/>
                <w:szCs w:val="18"/>
                <w:lang w:eastAsia="zh-CN"/>
              </w:rPr>
              <w:t>For two-phase stepper motor wiring terminals, pay attention to the wiring sequence.</w:t>
            </w:r>
          </w:p>
        </w:tc>
      </w:tr>
      <w:tr w14:paraId="7C1E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Merge w:val="continue"/>
            <w:tcBorders>
              <w:top w:val="single" w:color="70AD47" w:sz="4" w:space="0"/>
              <w:left w:val="double" w:color="70AD47" w:sz="4" w:space="0"/>
              <w:bottom w:val="single" w:color="70AD47" w:sz="4" w:space="0"/>
              <w:right w:val="single" w:color="70AD47" w:sz="4" w:space="0"/>
            </w:tcBorders>
            <w:shd w:val="clear" w:color="auto" w:fill="FFFFFF"/>
            <w:vAlign w:val="center"/>
          </w:tcPr>
          <w:p w14:paraId="0844470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color w:val="000000"/>
                <w:sz w:val="18"/>
                <w:szCs w:val="18"/>
              </w:rPr>
            </w:pPr>
          </w:p>
        </w:tc>
        <w:tc>
          <w:tcPr>
            <w:tcW w:w="77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5D21F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A-</w:t>
            </w:r>
          </w:p>
        </w:tc>
        <w:tc>
          <w:tcPr>
            <w:tcW w:w="128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531B9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lang w:eastAsia="zh-CN"/>
              </w:rPr>
            </w:pPr>
            <w:r>
              <w:rPr>
                <w:rFonts w:hint="default" w:ascii="Times New Roman" w:hAnsi="Times New Roman" w:eastAsia="微软雅黑" w:cs="Times New Roman"/>
                <w:b w:val="0"/>
                <w:bCs/>
                <w:color w:val="000000"/>
                <w:sz w:val="18"/>
                <w:szCs w:val="18"/>
                <w:lang w:eastAsia="zh-CN"/>
              </w:rPr>
              <w:t>blue</w:t>
            </w:r>
          </w:p>
        </w:tc>
        <w:tc>
          <w:tcPr>
            <w:tcW w:w="1399" w:type="dxa"/>
            <w:vMerge w:val="continue"/>
            <w:tcBorders>
              <w:top w:val="single" w:color="70AD47" w:sz="4" w:space="0"/>
              <w:left w:val="single" w:color="70AD47" w:sz="4" w:space="0"/>
              <w:bottom w:val="single" w:color="70AD47" w:sz="4" w:space="0"/>
              <w:right w:val="single" w:color="70AD47" w:sz="4" w:space="0"/>
            </w:tcBorders>
            <w:shd w:val="clear" w:color="auto" w:fill="FFFFFF"/>
            <w:vAlign w:val="center"/>
          </w:tcPr>
          <w:p w14:paraId="58E6DC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c>
          <w:tcPr>
            <w:tcW w:w="4193" w:type="dxa"/>
            <w:vMerge w:val="continue"/>
            <w:tcBorders>
              <w:top w:val="single" w:color="70AD47" w:sz="4" w:space="0"/>
              <w:left w:val="single" w:color="70AD47" w:sz="4" w:space="0"/>
              <w:bottom w:val="single" w:color="70AD47" w:sz="4" w:space="0"/>
              <w:right w:val="double" w:color="70AD47" w:sz="4" w:space="0"/>
            </w:tcBorders>
            <w:shd w:val="clear" w:color="auto" w:fill="FFFFFF"/>
            <w:vAlign w:val="center"/>
          </w:tcPr>
          <w:p w14:paraId="6490D0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r>
      <w:tr w14:paraId="0175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Merge w:val="continue"/>
            <w:tcBorders>
              <w:top w:val="single" w:color="70AD47" w:sz="4" w:space="0"/>
              <w:left w:val="double" w:color="70AD47" w:sz="4" w:space="0"/>
              <w:bottom w:val="single" w:color="70AD47" w:sz="4" w:space="0"/>
              <w:right w:val="single" w:color="70AD47" w:sz="4" w:space="0"/>
            </w:tcBorders>
            <w:shd w:val="clear" w:color="auto" w:fill="FFFFFF"/>
            <w:vAlign w:val="center"/>
          </w:tcPr>
          <w:p w14:paraId="30E0A4B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color w:val="000000"/>
                <w:sz w:val="18"/>
                <w:szCs w:val="18"/>
              </w:rPr>
            </w:pPr>
          </w:p>
        </w:tc>
        <w:tc>
          <w:tcPr>
            <w:tcW w:w="77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74945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B+</w:t>
            </w:r>
          </w:p>
        </w:tc>
        <w:tc>
          <w:tcPr>
            <w:tcW w:w="128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EE1DC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lang w:eastAsia="zh-CN"/>
              </w:rPr>
            </w:pPr>
            <w:r>
              <w:rPr>
                <w:rFonts w:hint="default" w:ascii="Times New Roman" w:hAnsi="Times New Roman" w:eastAsia="微软雅黑" w:cs="Times New Roman"/>
                <w:b w:val="0"/>
                <w:bCs/>
                <w:color w:val="000000"/>
                <w:sz w:val="18"/>
                <w:szCs w:val="18"/>
                <w:lang w:eastAsia="zh-CN"/>
              </w:rPr>
              <w:t>green</w:t>
            </w:r>
          </w:p>
        </w:tc>
        <w:tc>
          <w:tcPr>
            <w:tcW w:w="1399" w:type="dxa"/>
            <w:vMerge w:val="continue"/>
            <w:tcBorders>
              <w:top w:val="single" w:color="70AD47" w:sz="4" w:space="0"/>
              <w:left w:val="single" w:color="70AD47" w:sz="4" w:space="0"/>
              <w:bottom w:val="single" w:color="70AD47" w:sz="4" w:space="0"/>
              <w:right w:val="single" w:color="70AD47" w:sz="4" w:space="0"/>
            </w:tcBorders>
            <w:shd w:val="clear" w:color="auto" w:fill="FFFFFF"/>
            <w:vAlign w:val="center"/>
          </w:tcPr>
          <w:p w14:paraId="5B9A4F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c>
          <w:tcPr>
            <w:tcW w:w="4193" w:type="dxa"/>
            <w:vMerge w:val="continue"/>
            <w:tcBorders>
              <w:top w:val="single" w:color="70AD47" w:sz="4" w:space="0"/>
              <w:left w:val="single" w:color="70AD47" w:sz="4" w:space="0"/>
              <w:bottom w:val="single" w:color="70AD47" w:sz="4" w:space="0"/>
              <w:right w:val="double" w:color="70AD47" w:sz="4" w:space="0"/>
            </w:tcBorders>
            <w:shd w:val="clear" w:color="auto" w:fill="FFFFFF"/>
            <w:vAlign w:val="center"/>
          </w:tcPr>
          <w:p w14:paraId="0512D1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r>
      <w:tr w14:paraId="2EED8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Merge w:val="continue"/>
            <w:tcBorders>
              <w:top w:val="single" w:color="70AD47" w:sz="4" w:space="0"/>
              <w:left w:val="double" w:color="70AD47" w:sz="4" w:space="0"/>
              <w:bottom w:val="double" w:color="70AD47" w:sz="4" w:space="0"/>
              <w:right w:val="single" w:color="70AD47" w:sz="4" w:space="0"/>
            </w:tcBorders>
            <w:shd w:val="clear" w:color="auto" w:fill="FFFFFF"/>
            <w:vAlign w:val="center"/>
          </w:tcPr>
          <w:p w14:paraId="76E84D0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color w:val="000000"/>
                <w:sz w:val="18"/>
                <w:szCs w:val="18"/>
              </w:rPr>
            </w:pPr>
          </w:p>
        </w:tc>
        <w:tc>
          <w:tcPr>
            <w:tcW w:w="77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8E44B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B-</w:t>
            </w:r>
          </w:p>
        </w:tc>
        <w:tc>
          <w:tcPr>
            <w:tcW w:w="128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7B3E79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lang w:eastAsia="zh-CN"/>
              </w:rPr>
            </w:pPr>
            <w:r>
              <w:rPr>
                <w:rFonts w:hint="default" w:ascii="Times New Roman" w:hAnsi="Times New Roman" w:eastAsia="微软雅黑" w:cs="Times New Roman"/>
                <w:b w:val="0"/>
                <w:bCs/>
                <w:color w:val="000000"/>
                <w:sz w:val="18"/>
                <w:szCs w:val="18"/>
                <w:lang w:eastAsia="zh-CN"/>
              </w:rPr>
              <w:t>black</w:t>
            </w:r>
          </w:p>
        </w:tc>
        <w:tc>
          <w:tcPr>
            <w:tcW w:w="1399" w:type="dxa"/>
            <w:vMerge w:val="continue"/>
            <w:tcBorders>
              <w:top w:val="single" w:color="70AD47" w:sz="4" w:space="0"/>
              <w:left w:val="single" w:color="70AD47" w:sz="4" w:space="0"/>
              <w:bottom w:val="double" w:color="70AD47" w:sz="4" w:space="0"/>
              <w:right w:val="single" w:color="70AD47" w:sz="4" w:space="0"/>
            </w:tcBorders>
            <w:shd w:val="clear" w:color="auto" w:fill="FFFFFF"/>
            <w:vAlign w:val="center"/>
          </w:tcPr>
          <w:p w14:paraId="40C939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c>
          <w:tcPr>
            <w:tcW w:w="4193" w:type="dxa"/>
            <w:vMerge w:val="continue"/>
            <w:tcBorders>
              <w:top w:val="single" w:color="70AD47" w:sz="4" w:space="0"/>
              <w:left w:val="single" w:color="70AD47" w:sz="4" w:space="0"/>
              <w:bottom w:val="double" w:color="70AD47" w:sz="4" w:space="0"/>
              <w:right w:val="double" w:color="70AD47" w:sz="4" w:space="0"/>
            </w:tcBorders>
            <w:shd w:val="clear" w:color="auto" w:fill="FFFFFF"/>
            <w:vAlign w:val="center"/>
          </w:tcPr>
          <w:p w14:paraId="067C08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r>
    </w:tbl>
    <w:p w14:paraId="3E3D5954">
      <w:pPr>
        <w:pStyle w:val="4"/>
        <w:bidi w:val="0"/>
        <w:rPr>
          <w:rFonts w:hint="default" w:ascii="Times New Roman" w:hAnsi="Times New Roman" w:cs="Times New Roman"/>
          <w:lang w:val="en-US" w:eastAsia="zh-CN"/>
        </w:rPr>
      </w:pPr>
      <w:bookmarkStart w:id="24" w:name="_Toc6947"/>
      <w:r>
        <w:rPr>
          <w:rFonts w:hint="default" w:ascii="Times New Roman" w:hAnsi="Times New Roman" w:cs="Times New Roman"/>
          <w:lang w:val="en-US" w:eastAsia="zh-CN"/>
        </w:rPr>
        <w:t>3.2.3 IO Control Signal Input Interface</w:t>
      </w:r>
      <w:bookmarkEnd w:id="24"/>
    </w:p>
    <w:tbl>
      <w:tblPr>
        <w:tblStyle w:val="12"/>
        <w:tblW w:w="8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1"/>
        <w:gridCol w:w="1915"/>
        <w:gridCol w:w="3492"/>
      </w:tblGrid>
      <w:tr w14:paraId="2CB9B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171"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59ADB4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name</w:t>
            </w:r>
          </w:p>
        </w:tc>
        <w:tc>
          <w:tcPr>
            <w:tcW w:w="191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D5E99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illustrate</w:t>
            </w:r>
          </w:p>
        </w:tc>
        <w:tc>
          <w:tcPr>
            <w:tcW w:w="3492"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5DB531C2">
            <w:pPr>
              <w:keepNext w:val="0"/>
              <w:keepLines w:val="0"/>
              <w:pageBreakBefore w:val="0"/>
              <w:widowControl w:val="0"/>
              <w:tabs>
                <w:tab w:val="left" w:pos="882"/>
              </w:tabs>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Function</w:t>
            </w:r>
          </w:p>
        </w:tc>
      </w:tr>
      <w:tr w14:paraId="20C9E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17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0C4889B">
            <w:pPr>
              <w:keepNext w:val="0"/>
              <w:keepLines w:val="0"/>
              <w:pageBreakBefore w:val="0"/>
              <w:widowControl w:val="0"/>
              <w:kinsoku/>
              <w:wordWrap/>
              <w:overflowPunct/>
              <w:topLinePunct w:val="0"/>
              <w:autoSpaceDE/>
              <w:autoSpaceDN/>
              <w:bidi w:val="0"/>
              <w:adjustRightInd/>
              <w:snapToGrid/>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2"/>
                <w:sz w:val="18"/>
                <w:szCs w:val="18"/>
                <w:highlight w:val="none"/>
                <w:lang w:val="en-US" w:eastAsia="zh-CN" w:bidi="ar-SA"/>
              </w:rPr>
              <w:t>NC</w:t>
            </w:r>
          </w:p>
        </w:tc>
        <w:tc>
          <w:tcPr>
            <w:tcW w:w="1915"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47F902FE">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Undefined</w:t>
            </w:r>
          </w:p>
        </w:tc>
        <w:tc>
          <w:tcPr>
            <w:tcW w:w="3492"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6264B6FE">
            <w:pPr>
              <w:keepNext w:val="0"/>
              <w:keepLines w:val="0"/>
              <w:pageBreakBefore w:val="0"/>
              <w:widowControl w:val="0"/>
              <w:kinsoku/>
              <w:wordWrap/>
              <w:overflowPunct/>
              <w:topLinePunct w:val="0"/>
              <w:autoSpaceDE/>
              <w:autoSpaceDN/>
              <w:bidi w:val="0"/>
              <w:adjustRightInd/>
              <w:snapToGrid/>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2"/>
                <w:sz w:val="18"/>
                <w:szCs w:val="18"/>
                <w:highlight w:val="none"/>
                <w:lang w:val="en-US" w:eastAsia="zh-CN" w:bidi="ar-SA"/>
              </w:rPr>
              <w:t>Dry loop</w:t>
            </w:r>
          </w:p>
        </w:tc>
      </w:tr>
      <w:tr w14:paraId="39B5B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17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FC25F6B">
            <w:pPr>
              <w:keepNext w:val="0"/>
              <w:keepLines w:val="0"/>
              <w:pageBreakBefore w:val="0"/>
              <w:widowControl w:val="0"/>
              <w:kinsoku/>
              <w:wordWrap/>
              <w:overflowPunct/>
              <w:topLinePunct w:val="0"/>
              <w:autoSpaceDE/>
              <w:autoSpaceDN/>
              <w:bidi w:val="0"/>
              <w:adjustRightInd/>
              <w:snapToGrid/>
              <w:jc w:val="center"/>
              <w:rPr>
                <w:rFonts w:hint="default" w:ascii="Times New Roman" w:hAnsi="Times New Roman" w:cs="Times New Roman" w:eastAsiaTheme="minorEastAsia"/>
                <w:b w:val="0"/>
                <w:color w:val="000000"/>
                <w:kern w:val="2"/>
                <w:sz w:val="21"/>
                <w:szCs w:val="24"/>
                <w:lang w:val="en-US" w:eastAsia="zh-CN" w:bidi="ar-SA"/>
              </w:rPr>
            </w:pPr>
            <w:r>
              <w:rPr>
                <w:rFonts w:hint="default" w:ascii="Times New Roman" w:hAnsi="Times New Roman" w:cs="Times New Roman"/>
                <w:b w:val="0"/>
                <w:color w:val="000000"/>
                <w:kern w:val="2"/>
                <w:sz w:val="21"/>
                <w:szCs w:val="24"/>
                <w:lang w:val="en-US" w:eastAsia="zh-CN" w:bidi="ar-SA"/>
              </w:rPr>
              <w:t>NC</w:t>
            </w:r>
          </w:p>
        </w:tc>
        <w:tc>
          <w:tcPr>
            <w:tcW w:w="1915"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144F274B">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color w:val="000000"/>
                <w:sz w:val="18"/>
                <w:szCs w:val="18"/>
                <w:highlight w:val="none"/>
              </w:rPr>
            </w:pPr>
          </w:p>
        </w:tc>
        <w:tc>
          <w:tcPr>
            <w:tcW w:w="3492"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56E72E39">
            <w:pPr>
              <w:keepNext w:val="0"/>
              <w:keepLines w:val="0"/>
              <w:pageBreakBefore w:val="0"/>
              <w:widowControl w:val="0"/>
              <w:kinsoku/>
              <w:wordWrap/>
              <w:overflowPunct/>
              <w:topLinePunct w:val="0"/>
              <w:autoSpaceDE/>
              <w:autoSpaceDN/>
              <w:bidi w:val="0"/>
              <w:adjustRightInd/>
              <w:snapToGrid/>
              <w:jc w:val="center"/>
              <w:rPr>
                <w:rFonts w:hint="default" w:ascii="Times New Roman" w:hAnsi="Times New Roman" w:eastAsia="微软雅黑" w:cs="Times New Roman"/>
                <w:b w:val="0"/>
                <w:color w:val="000000"/>
                <w:kern w:val="2"/>
                <w:sz w:val="18"/>
                <w:szCs w:val="18"/>
                <w:highlight w:val="none"/>
                <w:lang w:val="en-US" w:eastAsia="zh-CN" w:bidi="ar-SA"/>
              </w:rPr>
            </w:pPr>
          </w:p>
        </w:tc>
      </w:tr>
      <w:tr w14:paraId="11931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17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8E50A26">
            <w:pPr>
              <w:keepNext w:val="0"/>
              <w:keepLines w:val="0"/>
              <w:pageBreakBefore w:val="0"/>
              <w:widowControl w:val="0"/>
              <w:numPr>
                <w:ilvl w:val="0"/>
                <w:numId w:val="0"/>
              </w:numPr>
              <w:tabs>
                <w:tab w:val="left" w:pos="2782"/>
              </w:tabs>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vertAlign w:val="baseline"/>
                <w:lang w:val="en-US" w:eastAsia="zh-CN" w:bidi="ar-SA"/>
              </w:rPr>
            </w:pPr>
            <w:r>
              <w:rPr>
                <w:rFonts w:hint="default" w:ascii="Times New Roman" w:hAnsi="Times New Roman" w:eastAsia="微软雅黑" w:cs="Times New Roman"/>
                <w:b w:val="0"/>
                <w:bCs w:val="0"/>
                <w:color w:val="000000"/>
                <w:sz w:val="18"/>
                <w:szCs w:val="18"/>
                <w:vertAlign w:val="baseline"/>
                <w:lang w:val="en-US" w:eastAsia="zh-CN"/>
              </w:rPr>
              <w:t>RUN+</w:t>
            </w:r>
          </w:p>
        </w:tc>
        <w:tc>
          <w:tcPr>
            <w:tcW w:w="1915"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600D70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External I/O control signal interface</w:t>
            </w:r>
          </w:p>
        </w:tc>
        <w:tc>
          <w:tcPr>
            <w:tcW w:w="3492" w:type="dxa"/>
            <w:vMerge w:val="restart"/>
            <w:tcBorders>
              <w:top w:val="single" w:color="70AD47" w:sz="4" w:space="0"/>
              <w:left w:val="single" w:color="70AD47" w:sz="4" w:space="0"/>
              <w:right w:val="double" w:color="70AD47" w:sz="4" w:space="0"/>
            </w:tcBorders>
            <w:shd w:val="clear" w:color="auto" w:fill="auto"/>
            <w:vAlign w:val="center"/>
          </w:tcPr>
          <w:p w14:paraId="4238D7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eastAsia="zh-CN"/>
              </w:rPr>
            </w:pPr>
            <w:r>
              <w:rPr>
                <w:rFonts w:hint="default" w:ascii="Times New Roman" w:hAnsi="Times New Roman" w:eastAsia="微软雅黑" w:cs="Times New Roman"/>
                <w:b w:val="0"/>
                <w:bCs w:val="0"/>
                <w:color w:val="000000"/>
                <w:sz w:val="18"/>
                <w:szCs w:val="18"/>
                <w:vertAlign w:val="baseline"/>
                <w:lang w:eastAsia="zh-CN"/>
              </w:rPr>
              <w:t>Upon receiving the start control signal, control the motor to rotate forward;</w:t>
            </w:r>
          </w:p>
          <w:p w14:paraId="199CDD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lang w:val="en-US"/>
              </w:rPr>
            </w:pPr>
            <w:r>
              <w:rPr>
                <w:rFonts w:hint="default" w:ascii="Times New Roman" w:hAnsi="Times New Roman" w:eastAsia="微软雅黑" w:cs="Times New Roman"/>
                <w:b w:val="0"/>
                <w:bCs w:val="0"/>
                <w:color w:val="000000"/>
                <w:sz w:val="18"/>
                <w:szCs w:val="18"/>
                <w:vertAlign w:val="baseline"/>
                <w:lang w:eastAsia="zh-CN"/>
              </w:rPr>
              <w:t>Supports 24V signal;</w:t>
            </w:r>
          </w:p>
        </w:tc>
      </w:tr>
      <w:tr w14:paraId="0D84A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17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83E20BE">
            <w:pPr>
              <w:keepNext w:val="0"/>
              <w:keepLines w:val="0"/>
              <w:pageBreakBefore w:val="0"/>
              <w:widowControl w:val="0"/>
              <w:numPr>
                <w:ilvl w:val="0"/>
                <w:numId w:val="0"/>
              </w:numPr>
              <w:tabs>
                <w:tab w:val="left" w:pos="2782"/>
              </w:tabs>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vertAlign w:val="baseline"/>
                <w:lang w:val="en-US" w:eastAsia="zh-CN" w:bidi="ar-SA"/>
              </w:rPr>
            </w:pPr>
            <w:r>
              <w:rPr>
                <w:rFonts w:hint="default" w:ascii="Times New Roman" w:hAnsi="Times New Roman" w:eastAsia="微软雅黑" w:cs="Times New Roman"/>
                <w:b w:val="0"/>
                <w:bCs w:val="0"/>
                <w:color w:val="000000"/>
                <w:sz w:val="18"/>
                <w:szCs w:val="18"/>
                <w:vertAlign w:val="baseline"/>
                <w:lang w:val="en-US" w:eastAsia="zh-CN"/>
              </w:rPr>
              <w:t>RUN-</w:t>
            </w:r>
          </w:p>
        </w:tc>
        <w:tc>
          <w:tcPr>
            <w:tcW w:w="1915"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78151830">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color w:val="000000"/>
                <w:sz w:val="18"/>
                <w:szCs w:val="18"/>
                <w:highlight w:val="none"/>
                <w:lang w:eastAsia="zh-CN"/>
              </w:rPr>
            </w:pPr>
          </w:p>
        </w:tc>
        <w:tc>
          <w:tcPr>
            <w:tcW w:w="3492" w:type="dxa"/>
            <w:vMerge w:val="continue"/>
            <w:tcBorders>
              <w:left w:val="single" w:color="70AD47" w:sz="4" w:space="0"/>
              <w:bottom w:val="single" w:color="70AD47" w:sz="4" w:space="0"/>
              <w:right w:val="double" w:color="70AD47" w:sz="4" w:space="0"/>
            </w:tcBorders>
            <w:shd w:val="clear" w:color="auto" w:fill="auto"/>
            <w:vAlign w:val="center"/>
          </w:tcPr>
          <w:p w14:paraId="183D8D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p>
        </w:tc>
      </w:tr>
      <w:tr w14:paraId="07C73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17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5279AC2">
            <w:pPr>
              <w:keepNext w:val="0"/>
              <w:keepLines w:val="0"/>
              <w:pageBreakBefore w:val="0"/>
              <w:widowControl w:val="0"/>
              <w:numPr>
                <w:ilvl w:val="0"/>
                <w:numId w:val="0"/>
              </w:numPr>
              <w:tabs>
                <w:tab w:val="left" w:pos="2782"/>
              </w:tabs>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vertAlign w:val="baseline"/>
                <w:lang w:val="en-US" w:eastAsia="zh-CN" w:bidi="ar-SA"/>
              </w:rPr>
            </w:pPr>
            <w:r>
              <w:rPr>
                <w:rFonts w:hint="default" w:ascii="Times New Roman" w:hAnsi="Times New Roman" w:eastAsia="微软雅黑" w:cs="Times New Roman"/>
                <w:b w:val="0"/>
                <w:bCs w:val="0"/>
                <w:color w:val="000000"/>
                <w:sz w:val="18"/>
                <w:szCs w:val="18"/>
                <w:vertAlign w:val="baseline"/>
                <w:lang w:val="en-US" w:eastAsia="zh-CN"/>
              </w:rPr>
              <w:t>DIR+</w:t>
            </w:r>
          </w:p>
        </w:tc>
        <w:tc>
          <w:tcPr>
            <w:tcW w:w="1915"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7A31D32B">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color w:val="000000"/>
                <w:sz w:val="18"/>
                <w:szCs w:val="18"/>
                <w:highlight w:val="none"/>
              </w:rPr>
            </w:pPr>
          </w:p>
        </w:tc>
        <w:tc>
          <w:tcPr>
            <w:tcW w:w="3492" w:type="dxa"/>
            <w:vMerge w:val="restart"/>
            <w:tcBorders>
              <w:top w:val="single" w:color="70AD47" w:sz="4" w:space="0"/>
              <w:left w:val="single" w:color="70AD47" w:sz="4" w:space="0"/>
              <w:right w:val="double" w:color="70AD47" w:sz="4" w:space="0"/>
            </w:tcBorders>
            <w:shd w:val="clear" w:color="auto" w:fill="auto"/>
            <w:vAlign w:val="center"/>
          </w:tcPr>
          <w:p w14:paraId="7C5799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eastAsia="zh-CN"/>
              </w:rPr>
            </w:pPr>
            <w:r>
              <w:rPr>
                <w:rFonts w:hint="default" w:ascii="Times New Roman" w:hAnsi="Times New Roman" w:eastAsia="微软雅黑" w:cs="Times New Roman"/>
                <w:b w:val="0"/>
                <w:bCs w:val="0"/>
                <w:color w:val="000000"/>
                <w:sz w:val="18"/>
                <w:szCs w:val="18"/>
                <w:vertAlign w:val="baseline"/>
                <w:lang w:eastAsia="zh-CN"/>
              </w:rPr>
              <w:t>Receive the reverse control signal to control the motor to reverse;</w:t>
            </w:r>
          </w:p>
          <w:p w14:paraId="7979DD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sz w:val="18"/>
                <w:szCs w:val="18"/>
                <w:vertAlign w:val="baseline"/>
                <w:lang w:eastAsia="zh-CN"/>
              </w:rPr>
              <w:t>Supports 24V signal;</w:t>
            </w:r>
          </w:p>
        </w:tc>
      </w:tr>
      <w:tr w14:paraId="4B7B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171" w:type="dxa"/>
            <w:tcBorders>
              <w:top w:val="single" w:color="70AD47" w:sz="4" w:space="0"/>
              <w:left w:val="double" w:color="70AD47" w:sz="4" w:space="0"/>
              <w:bottom w:val="double" w:color="70AD47" w:sz="4" w:space="0"/>
              <w:right w:val="single" w:color="70AD47" w:sz="4" w:space="0"/>
            </w:tcBorders>
            <w:shd w:val="clear" w:color="auto" w:fill="auto"/>
            <w:vAlign w:val="center"/>
          </w:tcPr>
          <w:p w14:paraId="64AE2FF3">
            <w:pPr>
              <w:keepNext w:val="0"/>
              <w:keepLines w:val="0"/>
              <w:pageBreakBefore w:val="0"/>
              <w:widowControl w:val="0"/>
              <w:numPr>
                <w:ilvl w:val="0"/>
                <w:numId w:val="0"/>
              </w:numPr>
              <w:tabs>
                <w:tab w:val="left" w:pos="2782"/>
              </w:tabs>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vertAlign w:val="baseline"/>
                <w:lang w:val="en-US" w:eastAsia="zh-CN" w:bidi="ar-SA"/>
              </w:rPr>
            </w:pPr>
            <w:r>
              <w:rPr>
                <w:rFonts w:hint="default" w:ascii="Times New Roman" w:hAnsi="Times New Roman" w:eastAsia="微软雅黑" w:cs="Times New Roman"/>
                <w:b w:val="0"/>
                <w:bCs w:val="0"/>
                <w:color w:val="000000"/>
                <w:sz w:val="18"/>
                <w:szCs w:val="18"/>
                <w:vertAlign w:val="baseline"/>
                <w:lang w:val="en-US" w:eastAsia="zh-CN"/>
              </w:rPr>
              <w:t>DIR-</w:t>
            </w:r>
          </w:p>
        </w:tc>
        <w:tc>
          <w:tcPr>
            <w:tcW w:w="1915" w:type="dxa"/>
            <w:vMerge w:val="continue"/>
            <w:tcBorders>
              <w:top w:val="single" w:color="70AD47" w:sz="4" w:space="0"/>
              <w:left w:val="single" w:color="70AD47" w:sz="4" w:space="0"/>
              <w:bottom w:val="double" w:color="70AD47" w:sz="4" w:space="0"/>
              <w:right w:val="single" w:color="70AD47" w:sz="4" w:space="0"/>
            </w:tcBorders>
            <w:shd w:val="clear" w:color="auto" w:fill="FFFFFF"/>
            <w:vAlign w:val="center"/>
          </w:tcPr>
          <w:p w14:paraId="7AA7D5F6">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color w:val="000000"/>
                <w:sz w:val="18"/>
                <w:szCs w:val="18"/>
                <w:highlight w:val="none"/>
              </w:rPr>
            </w:pPr>
          </w:p>
        </w:tc>
        <w:tc>
          <w:tcPr>
            <w:tcW w:w="3492" w:type="dxa"/>
            <w:vMerge w:val="continue"/>
            <w:tcBorders>
              <w:left w:val="single" w:color="70AD47" w:sz="4" w:space="0"/>
              <w:bottom w:val="double" w:color="70AD47" w:sz="4" w:space="0"/>
              <w:right w:val="double" w:color="70AD47" w:sz="4" w:space="0"/>
            </w:tcBorders>
            <w:shd w:val="clear" w:color="auto" w:fill="FFFFFF"/>
            <w:vAlign w:val="center"/>
          </w:tcPr>
          <w:p w14:paraId="2907C3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p>
        </w:tc>
      </w:tr>
    </w:tbl>
    <w:p w14:paraId="58EAB65C">
      <w:pPr>
        <w:pStyle w:val="4"/>
        <w:bidi w:val="0"/>
        <w:rPr>
          <w:rFonts w:hint="default" w:ascii="Times New Roman" w:hAnsi="Times New Roman" w:cs="Times New Roman"/>
          <w:lang w:val="en-US" w:eastAsia="zh-CN"/>
        </w:rPr>
      </w:pPr>
      <w:bookmarkStart w:id="25" w:name="_Toc5143"/>
      <w:r>
        <w:rPr>
          <w:rFonts w:hint="default" w:ascii="Times New Roman" w:hAnsi="Times New Roman" w:cs="Times New Roman"/>
          <w:lang w:val="en-US" w:eastAsia="zh-CN"/>
        </w:rPr>
        <w:t>3.2.4 Power Input Interface</w:t>
      </w:r>
      <w:bookmarkEnd w:id="25"/>
    </w:p>
    <w:tbl>
      <w:tblPr>
        <w:tblStyle w:val="12"/>
        <w:tblW w:w="8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1045"/>
        <w:gridCol w:w="1915"/>
        <w:gridCol w:w="3492"/>
      </w:tblGrid>
      <w:tr w14:paraId="7D122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171"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4C1CC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name</w:t>
            </w:r>
          </w:p>
        </w:tc>
        <w:tc>
          <w:tcPr>
            <w:tcW w:w="191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C2310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illustrate</w:t>
            </w:r>
          </w:p>
        </w:tc>
        <w:tc>
          <w:tcPr>
            <w:tcW w:w="3492"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DEC6818">
            <w:pPr>
              <w:keepNext w:val="0"/>
              <w:keepLines w:val="0"/>
              <w:pageBreakBefore w:val="0"/>
              <w:widowControl w:val="0"/>
              <w:tabs>
                <w:tab w:val="left" w:pos="882"/>
              </w:tabs>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Function</w:t>
            </w:r>
          </w:p>
        </w:tc>
      </w:tr>
      <w:tr w14:paraId="1939C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26"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5B83DF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VDC</w:t>
            </w:r>
          </w:p>
        </w:tc>
        <w:tc>
          <w:tcPr>
            <w:tcW w:w="104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62493C1">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DC+</w:t>
            </w:r>
          </w:p>
        </w:tc>
        <w:tc>
          <w:tcPr>
            <w:tcW w:w="1915"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429F7D6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微软雅黑" w:cs="Times New Roman"/>
                <w:b w:val="0"/>
                <w:color w:val="000000"/>
                <w:sz w:val="18"/>
                <w:szCs w:val="18"/>
                <w:lang w:eastAsia="zh-CN"/>
              </w:rPr>
            </w:pPr>
            <w:r>
              <w:rPr>
                <w:rFonts w:hint="default" w:ascii="Times New Roman" w:hAnsi="Times New Roman" w:eastAsia="微软雅黑" w:cs="Times New Roman"/>
                <w:b w:val="0"/>
                <w:color w:val="000000"/>
                <w:sz w:val="18"/>
                <w:szCs w:val="18"/>
              </w:rPr>
              <w:t>Power interface</w:t>
            </w:r>
          </w:p>
        </w:tc>
        <w:tc>
          <w:tcPr>
            <w:tcW w:w="3492"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74DB3C0E">
            <w:pPr>
              <w:keepNext w:val="0"/>
              <w:keepLines w:val="0"/>
              <w:pageBreakBefore w:val="0"/>
              <w:widowControl w:val="0"/>
              <w:tabs>
                <w:tab w:val="left" w:pos="1242"/>
              </w:tabs>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lang w:eastAsia="zh-CN"/>
              </w:rPr>
              <w:t>Supports DC power input</w:t>
            </w:r>
          </w:p>
          <w:p w14:paraId="19ED5AC8">
            <w:pPr>
              <w:keepNext w:val="0"/>
              <w:keepLines w:val="0"/>
              <w:pageBreakBefore w:val="0"/>
              <w:widowControl w:val="0"/>
              <w:tabs>
                <w:tab w:val="left" w:pos="1242"/>
              </w:tabs>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DC24V~70V</w:t>
            </w:r>
          </w:p>
        </w:tc>
      </w:tr>
      <w:tr w14:paraId="71F4E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26" w:type="dxa"/>
            <w:vMerge w:val="continue"/>
            <w:tcBorders>
              <w:top w:val="single" w:color="70AD47" w:sz="4" w:space="0"/>
              <w:left w:val="double" w:color="70AD47" w:sz="4" w:space="0"/>
              <w:bottom w:val="double" w:color="70AD47" w:sz="4" w:space="0"/>
              <w:right w:val="single" w:color="70AD47" w:sz="4" w:space="0"/>
            </w:tcBorders>
            <w:shd w:val="clear" w:color="auto" w:fill="FFFFFF"/>
            <w:vAlign w:val="center"/>
          </w:tcPr>
          <w:p w14:paraId="24D9BDC6">
            <w:pPr>
              <w:spacing w:line="360" w:lineRule="auto"/>
              <w:jc w:val="center"/>
              <w:rPr>
                <w:rFonts w:hint="default" w:ascii="Times New Roman" w:hAnsi="Times New Roman" w:eastAsia="微软雅黑" w:cs="Times New Roman"/>
                <w:b w:val="0"/>
                <w:bCs/>
                <w:color w:val="000000"/>
                <w:sz w:val="18"/>
                <w:szCs w:val="18"/>
              </w:rPr>
            </w:pPr>
          </w:p>
        </w:tc>
        <w:tc>
          <w:tcPr>
            <w:tcW w:w="1045"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715D163">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GND</w:t>
            </w:r>
          </w:p>
        </w:tc>
        <w:tc>
          <w:tcPr>
            <w:tcW w:w="1915" w:type="dxa"/>
            <w:vMerge w:val="continue"/>
            <w:tcBorders>
              <w:top w:val="single" w:color="70AD47" w:sz="4" w:space="0"/>
              <w:left w:val="single" w:color="70AD47" w:sz="4" w:space="0"/>
              <w:bottom w:val="double" w:color="70AD47" w:sz="4" w:space="0"/>
              <w:right w:val="single" w:color="70AD47" w:sz="4" w:space="0"/>
            </w:tcBorders>
            <w:shd w:val="clear" w:color="auto" w:fill="FFFFFF"/>
            <w:vAlign w:val="center"/>
          </w:tcPr>
          <w:p w14:paraId="2EF5953F">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color w:val="000000"/>
                <w:sz w:val="18"/>
                <w:szCs w:val="18"/>
              </w:rPr>
            </w:pPr>
          </w:p>
        </w:tc>
        <w:tc>
          <w:tcPr>
            <w:tcW w:w="3492" w:type="dxa"/>
            <w:vMerge w:val="continue"/>
            <w:tcBorders>
              <w:top w:val="single" w:color="70AD47" w:sz="4" w:space="0"/>
              <w:left w:val="single" w:color="70AD47" w:sz="4" w:space="0"/>
              <w:bottom w:val="double" w:color="70AD47" w:sz="4" w:space="0"/>
              <w:right w:val="double" w:color="70AD47" w:sz="4" w:space="0"/>
            </w:tcBorders>
            <w:shd w:val="clear" w:color="auto" w:fill="FFFFFF"/>
            <w:vAlign w:val="center"/>
          </w:tcPr>
          <w:p w14:paraId="55AFEB7A">
            <w:pPr>
              <w:spacing w:line="360" w:lineRule="auto"/>
              <w:jc w:val="center"/>
              <w:rPr>
                <w:rFonts w:hint="default" w:ascii="Times New Roman" w:hAnsi="Times New Roman" w:eastAsia="微软雅黑" w:cs="Times New Roman"/>
                <w:b w:val="0"/>
                <w:color w:val="000000"/>
                <w:sz w:val="18"/>
                <w:szCs w:val="18"/>
              </w:rPr>
            </w:pPr>
          </w:p>
        </w:tc>
      </w:tr>
    </w:tbl>
    <w:p w14:paraId="4F0F260D">
      <w:pPr>
        <w:bidi w:val="0"/>
        <w:rPr>
          <w:rFonts w:hint="default" w:ascii="Times New Roman" w:hAnsi="Times New Roman" w:eastAsia="微软雅黑" w:cs="Times New Roman"/>
          <w:sz w:val="18"/>
          <w:szCs w:val="18"/>
          <w:lang w:val="en-US" w:eastAsia="zh-CN"/>
        </w:rPr>
      </w:pPr>
    </w:p>
    <w:p w14:paraId="56C8D9E4">
      <w:pPr>
        <w:pStyle w:val="4"/>
        <w:bidi w:val="0"/>
        <w:rPr>
          <w:rFonts w:hint="default" w:ascii="Times New Roman" w:hAnsi="Times New Roman" w:cs="Times New Roman"/>
          <w:lang w:val="en-US" w:eastAsia="zh-CN"/>
        </w:rPr>
      </w:pPr>
      <w:bookmarkStart w:id="26" w:name="_Toc9413"/>
      <w:r>
        <w:rPr>
          <w:rFonts w:hint="default" w:ascii="Times New Roman" w:hAnsi="Times New Roman" w:cs="Times New Roman"/>
          <w:lang w:val="en-US" w:eastAsia="zh-CN"/>
        </w:rPr>
        <w:t>3.2.5 Programming and Debugging Interface</w:t>
      </w:r>
      <w:bookmarkEnd w:id="26"/>
    </w:p>
    <w:p w14:paraId="45D42B1C">
      <w:pPr>
        <w:spacing w:line="360" w:lineRule="auto"/>
        <w:ind w:firstLine="360" w:firstLineChars="200"/>
        <w:jc w:val="left"/>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lang w:val="en-US" w:eastAsia="zh-CN"/>
        </w:rPr>
        <w:t>The SCT1-86E-IO driver uses a MINI USB interface for serial communication. It can be connected to a PC via a USB-to-TTL serial converter using the dedicated debugging cable provided by our company. Hot-plugging is strictly prohibited! On the PC, customers can set the required parameters, such as maximum current and maximum speed. For details, please refer to the host computer software interface.</w:t>
      </w:r>
    </w:p>
    <w:tbl>
      <w:tblPr>
        <w:tblStyle w:val="12"/>
        <w:tblW w:w="7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305"/>
        <w:gridCol w:w="2817"/>
        <w:gridCol w:w="1823"/>
      </w:tblGrid>
      <w:tr w14:paraId="2C816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3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7E194C4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Terminal number</w:t>
            </w:r>
          </w:p>
        </w:tc>
        <w:tc>
          <w:tcPr>
            <w:tcW w:w="130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DD97CE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symbol</w:t>
            </w:r>
          </w:p>
        </w:tc>
        <w:tc>
          <w:tcPr>
            <w:tcW w:w="281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50D5CA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name</w:t>
            </w:r>
          </w:p>
        </w:tc>
        <w:tc>
          <w:tcPr>
            <w:tcW w:w="1823"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3DD4E3B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illustrate</w:t>
            </w:r>
          </w:p>
        </w:tc>
      </w:tr>
      <w:tr w14:paraId="60F9D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F1C59F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1</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EF39F0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kern w:val="2"/>
                <w:sz w:val="18"/>
                <w:szCs w:val="18"/>
                <w:lang w:val="en-US" w:eastAsia="zh-CN" w:bidi="ar-SA"/>
              </w:rPr>
            </w:pPr>
            <w:r>
              <w:rPr>
                <w:rFonts w:hint="default" w:ascii="Times New Roman" w:hAnsi="Times New Roman" w:eastAsia="微软雅黑" w:cs="Times New Roman"/>
                <w:b w:val="0"/>
                <w:bCs/>
                <w:color w:val="000000"/>
                <w:sz w:val="18"/>
                <w:szCs w:val="18"/>
                <w:lang w:val="en-US" w:eastAsia="zh-CN"/>
              </w:rPr>
              <w:t>NC</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8C6A5B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A75B54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eastAsia="zh-CN"/>
              </w:rPr>
              <w:t>For internal use</w:t>
            </w:r>
          </w:p>
        </w:tc>
      </w:tr>
      <w:tr w14:paraId="54F4C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E36214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2</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F3B6FD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kern w:val="2"/>
                <w:sz w:val="18"/>
                <w:szCs w:val="18"/>
                <w:lang w:val="en-US" w:eastAsia="zh-CN" w:bidi="ar-SA"/>
              </w:rPr>
            </w:pPr>
            <w:r>
              <w:rPr>
                <w:rFonts w:hint="default" w:ascii="Times New Roman" w:hAnsi="Times New Roman" w:eastAsia="微软雅黑" w:cs="Times New Roman"/>
                <w:b w:val="0"/>
                <w:bCs/>
                <w:color w:val="000000"/>
                <w:sz w:val="18"/>
                <w:szCs w:val="18"/>
              </w:rPr>
              <w:t>NC</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DDBE98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2A8162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eastAsia="zh-CN"/>
              </w:rPr>
              <w:t>For internal use</w:t>
            </w:r>
          </w:p>
        </w:tc>
      </w:tr>
      <w:tr w14:paraId="3FCC7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A755E9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3</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834882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GND</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48AB93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Serial communication ground</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4751C1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0V</w:t>
            </w:r>
          </w:p>
        </w:tc>
      </w:tr>
      <w:tr w14:paraId="03D81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CC4A22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4</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1C08AD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kern w:val="2"/>
                <w:sz w:val="18"/>
                <w:szCs w:val="18"/>
                <w:lang w:val="en-US" w:eastAsia="zh-CN" w:bidi="ar-SA"/>
              </w:rPr>
            </w:pPr>
            <w:r>
              <w:rPr>
                <w:rFonts w:hint="default" w:ascii="Times New Roman" w:hAnsi="Times New Roman" w:eastAsia="微软雅黑" w:cs="Times New Roman"/>
                <w:b w:val="0"/>
                <w:bCs/>
                <w:color w:val="000000"/>
                <w:sz w:val="18"/>
                <w:szCs w:val="18"/>
                <w:lang w:val="en-US" w:eastAsia="zh-CN"/>
              </w:rPr>
              <w:t>NC</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85D89B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E5F7E1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eastAsia="zh-CN"/>
              </w:rPr>
              <w:t>For internal use</w:t>
            </w:r>
          </w:p>
        </w:tc>
      </w:tr>
      <w:tr w14:paraId="06ED1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7FFFE7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5</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8E89B4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NC</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A5244C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FEE2D5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lang w:eastAsia="zh-CN"/>
              </w:rPr>
              <w:t>For internal use</w:t>
            </w:r>
          </w:p>
        </w:tc>
      </w:tr>
      <w:tr w14:paraId="0AEC4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3E2DBD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6</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A9A871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NC</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DAEC5E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B3749B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lang w:eastAsia="zh-CN"/>
              </w:rPr>
              <w:t>For internal use</w:t>
            </w:r>
          </w:p>
        </w:tc>
      </w:tr>
      <w:tr w14:paraId="5FECE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D514E6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7</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631FC8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kern w:val="2"/>
                <w:sz w:val="18"/>
                <w:szCs w:val="18"/>
                <w:lang w:val="en-US" w:eastAsia="zh-CN" w:bidi="ar-SA"/>
              </w:rPr>
            </w:pPr>
            <w:r>
              <w:rPr>
                <w:rFonts w:hint="default" w:ascii="Times New Roman" w:hAnsi="Times New Roman" w:eastAsia="微软雅黑" w:cs="Times New Roman"/>
                <w:b w:val="0"/>
                <w:bCs/>
                <w:color w:val="000000"/>
                <w:sz w:val="18"/>
                <w:szCs w:val="18"/>
              </w:rPr>
              <w:t>RXD</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53E818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Serial port receiver</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C078E2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lang w:eastAsia="zh-CN"/>
              </w:rPr>
            </w:pPr>
          </w:p>
        </w:tc>
      </w:tr>
      <w:tr w14:paraId="4261D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079F52A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8</w:t>
            </w:r>
          </w:p>
        </w:tc>
        <w:tc>
          <w:tcPr>
            <w:tcW w:w="1305"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026668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kern w:val="2"/>
                <w:sz w:val="18"/>
                <w:szCs w:val="18"/>
                <w:lang w:val="en-US" w:eastAsia="zh-CN" w:bidi="ar-SA"/>
              </w:rPr>
            </w:pPr>
            <w:r>
              <w:rPr>
                <w:rFonts w:hint="default" w:ascii="Times New Roman" w:hAnsi="Times New Roman" w:eastAsia="微软雅黑" w:cs="Times New Roman"/>
                <w:b w:val="0"/>
                <w:bCs/>
                <w:color w:val="000000"/>
                <w:sz w:val="18"/>
                <w:szCs w:val="18"/>
              </w:rPr>
              <w:t>TXD</w:t>
            </w:r>
          </w:p>
        </w:tc>
        <w:tc>
          <w:tcPr>
            <w:tcW w:w="2817"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84EE6A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bookmarkStart w:id="27" w:name="OLE_LINK3"/>
            <w:r>
              <w:rPr>
                <w:rFonts w:hint="default" w:ascii="Times New Roman" w:hAnsi="Times New Roman" w:eastAsia="微软雅黑" w:cs="Times New Roman"/>
                <w:b w:val="0"/>
                <w:color w:val="000000"/>
                <w:sz w:val="18"/>
                <w:szCs w:val="18"/>
                <w:lang w:val="en-US" w:eastAsia="zh-CN"/>
              </w:rPr>
              <w:t>Serial port transmitter</w:t>
            </w:r>
            <w:bookmarkEnd w:id="27"/>
          </w:p>
        </w:tc>
        <w:tc>
          <w:tcPr>
            <w:tcW w:w="1823" w:type="dxa"/>
            <w:tcBorders>
              <w:top w:val="single" w:color="70AD47" w:sz="4" w:space="0"/>
              <w:left w:val="single" w:color="70AD47" w:sz="4" w:space="0"/>
              <w:bottom w:val="double" w:color="70AD47" w:sz="4" w:space="0"/>
              <w:right w:val="double" w:color="70AD47" w:sz="4" w:space="0"/>
            </w:tcBorders>
            <w:shd w:val="clear" w:color="auto" w:fill="auto"/>
            <w:vAlign w:val="center"/>
          </w:tcPr>
          <w:p w14:paraId="14F6A28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lang w:eastAsia="zh-CN"/>
              </w:rPr>
            </w:pPr>
          </w:p>
        </w:tc>
      </w:tr>
    </w:tbl>
    <w:p w14:paraId="1CD04C5B">
      <w:pPr>
        <w:spacing w:line="360" w:lineRule="auto"/>
        <w:jc w:val="left"/>
        <w:rPr>
          <w:rFonts w:hint="default" w:ascii="Times New Roman" w:hAnsi="Times New Roman" w:eastAsia="微软雅黑" w:cs="Times New Roman"/>
          <w:b/>
          <w:bCs/>
          <w:sz w:val="18"/>
          <w:szCs w:val="18"/>
        </w:rPr>
      </w:pPr>
      <w:r>
        <w:rPr>
          <w:rFonts w:hint="default" w:ascii="Times New Roman" w:hAnsi="Times New Roman" w:eastAsia="微软雅黑" w:cs="Times New Roman"/>
          <w:sz w:val="18"/>
          <w:szCs w:val="18"/>
        </w:rPr>
        <w:t>▶Note: The debugging cable connecting the SCT1-86E-IO to the PC is a dedicated cable (provided depending on the user's needs). Please confirm before use to avoid damage.</w:t>
      </w:r>
    </w:p>
    <w:p w14:paraId="0C5AF7BE">
      <w:pPr>
        <w:pStyle w:val="3"/>
        <w:bidi w:val="0"/>
        <w:rPr>
          <w:rFonts w:hint="default" w:ascii="Times New Roman" w:hAnsi="Times New Roman" w:cs="Times New Roman"/>
          <w:lang w:val="en-US" w:eastAsia="zh-CN"/>
        </w:rPr>
      </w:pPr>
      <w:bookmarkStart w:id="28" w:name="_Toc8267"/>
      <w:r>
        <w:rPr>
          <w:rFonts w:hint="default" w:ascii="Times New Roman" w:hAnsi="Times New Roman" w:cs="Times New Roman"/>
          <w:lang w:val="en-US" w:eastAsia="zh-CN"/>
        </w:rPr>
        <w:t>3.3 Wiring Requirements</w:t>
      </w:r>
      <w:bookmarkEnd w:id="28"/>
    </w:p>
    <w:p w14:paraId="7BB933F5">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lang w:eastAsia="zh-CN"/>
        </w:rPr>
        <w:t>The motor wires and encoder wires must be shielded to prevent interference signals from entering the encoder signal terminal, affecting the operating performance, and causing system instability and other malfunctions.</w:t>
      </w:r>
    </w:p>
    <w:p w14:paraId="1E7D42F3">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If a power supply powers multiple drivers, they should be connected in parallel at the power supply point. A chain-like connection, where the power supply goes to one driver first and then to the next, is not allowed.</w:t>
      </w:r>
    </w:p>
    <w:p w14:paraId="212DB931">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It is strictly forbidden to plug or unplug the high-voltage terminals of the driver while it is powered on. Even when the motor is stopped, a large current still flows through the coil. Plug or unplug the terminals while they are powered on, which will cause a huge instantaneous induced electromotive force and burn out the driver.</w:t>
      </w:r>
    </w:p>
    <w:p w14:paraId="7EFA881C">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It is strictly forbidden to tin the wire ends before connecting them to the terminals, otherwise the terminals may overheat and be damaged due to increased contact resistance.</w:t>
      </w:r>
    </w:p>
    <w:p w14:paraId="761914F8">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The wire ends must not be exposed outside the terminals to prevent accidental short circuits that could damage the driver.</w:t>
      </w:r>
    </w:p>
    <w:p w14:paraId="191DB4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default" w:ascii="Times New Roman" w:hAnsi="Times New Roman" w:eastAsia="微软雅黑" w:cs="Times New Roman"/>
          <w:sz w:val="18"/>
          <w:szCs w:val="18"/>
        </w:rPr>
      </w:pPr>
    </w:p>
    <w:p w14:paraId="1560D7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default" w:ascii="Times New Roman" w:hAnsi="Times New Roman" w:eastAsia="微软雅黑" w:cs="Times New Roman"/>
          <w:sz w:val="18"/>
          <w:szCs w:val="18"/>
        </w:rPr>
      </w:pPr>
    </w:p>
    <w:p w14:paraId="0C5122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default" w:ascii="Times New Roman" w:hAnsi="Times New Roman" w:eastAsia="微软雅黑" w:cs="Times New Roman"/>
          <w:sz w:val="18"/>
          <w:szCs w:val="18"/>
        </w:rPr>
      </w:pPr>
    </w:p>
    <w:p w14:paraId="76169ED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rPr>
      </w:pPr>
    </w:p>
    <w:p w14:paraId="71DBDF1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rPr>
      </w:pPr>
    </w:p>
    <w:p w14:paraId="317D5FA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rPr>
      </w:pPr>
    </w:p>
    <w:p w14:paraId="3CF1295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rPr>
      </w:pPr>
    </w:p>
    <w:p w14:paraId="4D153FB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rPr>
      </w:pPr>
    </w:p>
    <w:p w14:paraId="2B68161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rPr>
      </w:pPr>
    </w:p>
    <w:p w14:paraId="5B64349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rPr>
      </w:pPr>
    </w:p>
    <w:p w14:paraId="787F358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rPr>
      </w:pPr>
    </w:p>
    <w:p w14:paraId="5B37BB93">
      <w:pPr>
        <w:pStyle w:val="2"/>
        <w:numPr>
          <w:ilvl w:val="0"/>
          <w:numId w:val="2"/>
        </w:numPr>
        <w:bidi w:val="0"/>
        <w:ind w:left="0" w:leftChars="0" w:firstLine="0" w:firstLineChars="0"/>
        <w:rPr>
          <w:rFonts w:hint="default" w:ascii="Times New Roman" w:hAnsi="Times New Roman" w:cs="Times New Roman"/>
        </w:rPr>
      </w:pPr>
      <w:bookmarkStart w:id="29" w:name="_Toc1143"/>
      <w:r>
        <w:rPr>
          <w:rFonts w:hint="default" w:ascii="Times New Roman" w:hAnsi="Times New Roman" w:cs="Times New Roman"/>
          <w:lang w:eastAsia="zh-CN"/>
        </w:rPr>
        <w:t>Function Description</w:t>
      </w:r>
      <w:bookmarkEnd w:id="29"/>
    </w:p>
    <w:p w14:paraId="4C723D6C">
      <w:pPr>
        <w:pStyle w:val="3"/>
        <w:bidi w:val="0"/>
        <w:rPr>
          <w:rFonts w:hint="default" w:ascii="Times New Roman" w:hAnsi="Times New Roman" w:cs="Times New Roman"/>
          <w:lang w:val="en-US" w:eastAsia="zh-CN"/>
        </w:rPr>
      </w:pPr>
      <w:bookmarkStart w:id="30" w:name="_Toc30059"/>
      <w:r>
        <w:rPr>
          <w:rFonts w:hint="default" w:ascii="Times New Roman" w:hAnsi="Times New Roman" w:cs="Times New Roman"/>
          <w:lang w:val="en-US" w:eastAsia="zh-CN"/>
        </w:rPr>
        <w:t>4.1 Panel Function Diagram</w:t>
      </w:r>
      <w:bookmarkEnd w:id="30"/>
    </w:p>
    <w:p w14:paraId="24556F21">
      <w:pPr>
        <w:ind w:firstLine="420" w:firstLineChars="0"/>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drawing>
          <wp:anchor distT="0" distB="0" distL="114300" distR="114300" simplePos="0" relativeHeight="251664384" behindDoc="0" locked="0" layoutInCell="1" allowOverlap="1">
            <wp:simplePos x="0" y="0"/>
            <wp:positionH relativeFrom="column">
              <wp:posOffset>1778635</wp:posOffset>
            </wp:positionH>
            <wp:positionV relativeFrom="paragraph">
              <wp:posOffset>197485</wp:posOffset>
            </wp:positionV>
            <wp:extent cx="1727835" cy="2826385"/>
            <wp:effectExtent l="0" t="0" r="5715" b="12065"/>
            <wp:wrapNone/>
            <wp:docPr id="7" name="图片 7" descr="2ea3be2e0427558036040248b90ba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ea3be2e0427558036040248b90ba57"/>
                    <pic:cNvPicPr>
                      <a:picLocks noChangeAspect="1"/>
                    </pic:cNvPicPr>
                  </pic:nvPicPr>
                  <pic:blipFill>
                    <a:blip r:embed="rId8"/>
                    <a:stretch>
                      <a:fillRect/>
                    </a:stretch>
                  </pic:blipFill>
                  <pic:spPr>
                    <a:xfrm>
                      <a:off x="0" y="0"/>
                      <a:ext cx="1727835" cy="2826385"/>
                    </a:xfrm>
                    <a:prstGeom prst="rect">
                      <a:avLst/>
                    </a:prstGeom>
                  </pic:spPr>
                </pic:pic>
              </a:graphicData>
            </a:graphic>
          </wp:anchor>
        </w:drawing>
      </w:r>
      <w:r>
        <w:rPr>
          <w:rFonts w:hint="default" w:ascii="Times New Roman" w:hAnsi="Times New Roman" w:eastAsia="微软雅黑" w:cs="Times New Roman"/>
          <w:sz w:val="18"/>
          <w:szCs w:val="18"/>
          <w:lang w:val="en-US" w:eastAsia="zh-CN"/>
        </w:rPr>
        <w:t>The following is a schematic diagram of the panel functions of the SCT1-86E-IO DC speed-regulating and torque-regulating closed-loop driver.</w:t>
      </w:r>
    </w:p>
    <w:p w14:paraId="6577AE9E">
      <w:pPr>
        <w:rPr>
          <w:rFonts w:hint="default" w:ascii="Times New Roman" w:hAnsi="Times New Roman" w:eastAsia="微软雅黑" w:cs="Times New Roman"/>
          <w:sz w:val="18"/>
          <w:szCs w:val="18"/>
          <w:lang w:val="en-US" w:eastAsia="zh-CN"/>
        </w:rPr>
      </w:pPr>
    </w:p>
    <w:p w14:paraId="410FFFF5">
      <w:pPr>
        <w:rPr>
          <w:rFonts w:hint="default" w:ascii="Times New Roman" w:hAnsi="Times New Roman" w:eastAsia="微软雅黑" w:cs="Times New Roman"/>
          <w:sz w:val="18"/>
          <w:szCs w:val="18"/>
          <w:lang w:val="en-US" w:eastAsia="zh-CN"/>
        </w:rPr>
      </w:pPr>
    </w:p>
    <w:p w14:paraId="12068AD4">
      <w:pPr>
        <w:rPr>
          <w:rFonts w:hint="default" w:ascii="Times New Roman" w:hAnsi="Times New Roman" w:eastAsia="微软雅黑" w:cs="Times New Roman"/>
          <w:sz w:val="18"/>
          <w:szCs w:val="18"/>
          <w:lang w:val="en-US" w:eastAsia="zh-CN"/>
        </w:rPr>
      </w:pPr>
    </w:p>
    <w:p w14:paraId="472DA419">
      <w:pPr>
        <w:rPr>
          <w:rFonts w:hint="default" w:ascii="Times New Roman" w:hAnsi="Times New Roman" w:eastAsia="微软雅黑" w:cs="Times New Roman"/>
          <w:sz w:val="18"/>
          <w:szCs w:val="18"/>
          <w:lang w:val="en-US" w:eastAsia="zh-CN"/>
        </w:rPr>
      </w:pPr>
    </w:p>
    <w:p w14:paraId="1DBB7F57">
      <w:pPr>
        <w:rPr>
          <w:rFonts w:hint="default" w:ascii="Times New Roman" w:hAnsi="Times New Roman" w:eastAsia="微软雅黑" w:cs="Times New Roman"/>
          <w:sz w:val="18"/>
          <w:szCs w:val="18"/>
          <w:lang w:val="en-US" w:eastAsia="zh-CN"/>
        </w:rPr>
      </w:pPr>
    </w:p>
    <w:p w14:paraId="44CBE694">
      <w:pPr>
        <w:rPr>
          <w:rFonts w:hint="default" w:ascii="Times New Roman" w:hAnsi="Times New Roman" w:eastAsia="微软雅黑" w:cs="Times New Roman"/>
          <w:sz w:val="18"/>
          <w:szCs w:val="18"/>
          <w:lang w:val="en-US" w:eastAsia="zh-CN"/>
        </w:rPr>
      </w:pPr>
    </w:p>
    <w:p w14:paraId="59E2368B">
      <w:pPr>
        <w:rPr>
          <w:rFonts w:hint="default" w:ascii="Times New Roman" w:hAnsi="Times New Roman" w:eastAsia="微软雅黑" w:cs="Times New Roman"/>
          <w:sz w:val="18"/>
          <w:szCs w:val="18"/>
          <w:lang w:val="en-US" w:eastAsia="zh-CN"/>
        </w:rPr>
      </w:pPr>
    </w:p>
    <w:p w14:paraId="3F9696E6">
      <w:pPr>
        <w:rPr>
          <w:rFonts w:hint="default" w:ascii="Times New Roman" w:hAnsi="Times New Roman" w:eastAsia="微软雅黑" w:cs="Times New Roman"/>
          <w:sz w:val="18"/>
          <w:szCs w:val="18"/>
          <w:lang w:val="en-US" w:eastAsia="zh-CN"/>
        </w:rPr>
      </w:pPr>
    </w:p>
    <w:p w14:paraId="6F33E938">
      <w:pPr>
        <w:rPr>
          <w:rFonts w:hint="default" w:ascii="Times New Roman" w:hAnsi="Times New Roman" w:eastAsia="微软雅黑" w:cs="Times New Roman"/>
          <w:sz w:val="18"/>
          <w:szCs w:val="18"/>
          <w:lang w:val="en-US" w:eastAsia="zh-CN"/>
        </w:rPr>
      </w:pPr>
    </w:p>
    <w:p w14:paraId="487F38F5">
      <w:pPr>
        <w:rPr>
          <w:rFonts w:hint="default" w:ascii="Times New Roman" w:hAnsi="Times New Roman" w:eastAsia="微软雅黑" w:cs="Times New Roman"/>
          <w:sz w:val="18"/>
          <w:szCs w:val="18"/>
          <w:lang w:val="en-US" w:eastAsia="zh-CN"/>
        </w:rPr>
      </w:pPr>
    </w:p>
    <w:p w14:paraId="35377714">
      <w:pPr>
        <w:rPr>
          <w:rFonts w:hint="default" w:ascii="Times New Roman" w:hAnsi="Times New Roman" w:eastAsia="微软雅黑" w:cs="Times New Roman"/>
          <w:sz w:val="18"/>
          <w:szCs w:val="18"/>
          <w:lang w:val="en-US" w:eastAsia="zh-CN"/>
        </w:rPr>
      </w:pPr>
    </w:p>
    <w:p w14:paraId="5AEC633E">
      <w:pPr>
        <w:rPr>
          <w:rFonts w:hint="default" w:ascii="Times New Roman" w:hAnsi="Times New Roman" w:eastAsia="微软雅黑" w:cs="Times New Roman"/>
          <w:sz w:val="18"/>
          <w:szCs w:val="18"/>
          <w:lang w:val="en-US" w:eastAsia="zh-CN"/>
        </w:rPr>
      </w:pPr>
    </w:p>
    <w:p w14:paraId="3F2F8816">
      <w:pPr>
        <w:rPr>
          <w:rFonts w:hint="default" w:ascii="Times New Roman" w:hAnsi="Times New Roman" w:eastAsia="微软雅黑" w:cs="Times New Roman"/>
          <w:sz w:val="18"/>
          <w:szCs w:val="18"/>
          <w:lang w:val="en-US" w:eastAsia="zh-CN"/>
        </w:rPr>
      </w:pPr>
    </w:p>
    <w:p w14:paraId="2625D565">
      <w:pPr>
        <w:rPr>
          <w:rFonts w:hint="default" w:ascii="Times New Roman" w:hAnsi="Times New Roman" w:eastAsia="微软雅黑" w:cs="Times New Roman"/>
          <w:sz w:val="18"/>
          <w:szCs w:val="18"/>
          <w:lang w:val="en-US" w:eastAsia="zh-CN"/>
        </w:rPr>
      </w:pPr>
    </w:p>
    <w:p w14:paraId="61900CF0">
      <w:pPr>
        <w:spacing w:line="360" w:lineRule="auto"/>
        <w:jc w:val="center"/>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Figure 4.1 Functional diagram of SCT1-86E-IO panel</w:t>
      </w:r>
    </w:p>
    <w:p w14:paraId="2C6B6E6A">
      <w:pPr>
        <w:pStyle w:val="3"/>
        <w:bidi w:val="0"/>
        <w:rPr>
          <w:rFonts w:hint="default" w:ascii="Times New Roman" w:hAnsi="Times New Roman" w:cs="Times New Roman"/>
          <w:lang w:val="en-US" w:eastAsia="zh-CN"/>
        </w:rPr>
      </w:pPr>
      <w:bookmarkStart w:id="31" w:name="_Toc9490"/>
      <w:r>
        <w:rPr>
          <w:rFonts w:hint="default" w:ascii="Times New Roman" w:hAnsi="Times New Roman" w:cs="Times New Roman"/>
          <w:lang w:val="en-US" w:eastAsia="zh-CN"/>
        </w:rPr>
        <w:t>4.2 Digital Tube Display</w:t>
      </w:r>
      <w:bookmarkEnd w:id="31"/>
    </w:p>
    <w:p w14:paraId="09FAF6AB">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b w:val="0"/>
          <w:bCs w:val="0"/>
          <w:color w:val="auto"/>
          <w:sz w:val="18"/>
          <w:szCs w:val="18"/>
          <w:lang w:val="en-US" w:eastAsia="zh-CN"/>
        </w:rPr>
      </w:pPr>
      <w:r>
        <w:rPr>
          <w:rFonts w:hint="default" w:ascii="Times New Roman" w:hAnsi="Times New Roman" w:eastAsia="微软雅黑" w:cs="Times New Roman"/>
          <w:sz w:val="18"/>
          <w:szCs w:val="18"/>
          <w:lang w:val="en-US" w:eastAsia="zh-CN"/>
        </w:rPr>
        <w:t>The SCT1-86E-IO DC speed-regulating and torque-regulating closed-loop driver uses a 4-digit digital tube to display the speed and torque level values.</w:t>
      </w:r>
      <w:r>
        <w:rPr>
          <w:rFonts w:hint="default" w:ascii="Times New Roman" w:hAnsi="Times New Roman" w:eastAsia="微软雅黑" w:cs="Times New Roman"/>
          <w:b w:val="0"/>
          <w:bCs w:val="0"/>
          <w:color w:val="auto"/>
          <w:sz w:val="18"/>
          <w:szCs w:val="18"/>
          <w:lang w:val="en-US" w:eastAsia="zh-CN"/>
        </w:rPr>
        <w:t>As shown in the following figure.</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8"/>
        <w:gridCol w:w="4258"/>
      </w:tblGrid>
      <w:tr w14:paraId="6C54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D94AF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Digital tube display example</w:t>
            </w:r>
          </w:p>
        </w:tc>
        <w:tc>
          <w:tcPr>
            <w:tcW w:w="4258"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77EADF7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meaning</w:t>
            </w:r>
          </w:p>
        </w:tc>
      </w:tr>
      <w:tr w14:paraId="1CEF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FF9C00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drawing>
                <wp:inline distT="0" distB="0" distL="114300" distR="114300">
                  <wp:extent cx="1585595" cy="723900"/>
                  <wp:effectExtent l="0" t="0" r="14605" b="0"/>
                  <wp:docPr id="26" name="图片 26" descr="8fd2e1faf7ea5bb8d9192573244b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fd2e1faf7ea5bb8d9192573244b308"/>
                          <pic:cNvPicPr>
                            <a:picLocks noChangeAspect="1"/>
                          </pic:cNvPicPr>
                        </pic:nvPicPr>
                        <pic:blipFill>
                          <a:blip r:embed="rId9"/>
                          <a:stretch>
                            <a:fillRect/>
                          </a:stretch>
                        </pic:blipFill>
                        <pic:spPr>
                          <a:xfrm>
                            <a:off x="0" y="0"/>
                            <a:ext cx="1585595" cy="723900"/>
                          </a:xfrm>
                          <a:prstGeom prst="rect">
                            <a:avLst/>
                          </a:prstGeom>
                        </pic:spPr>
                      </pic:pic>
                    </a:graphicData>
                  </a:graphic>
                </wp:inline>
              </w:drawing>
            </w:r>
          </w:p>
        </w:tc>
        <w:tc>
          <w:tcPr>
            <w:tcW w:w="425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65EEDA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The digital display shows 'C200', indicating that the current torque value is 200. At this time, the torque output value can be adjusted by the knob, with the default adjustment range being 0-200.</w:t>
            </w:r>
          </w:p>
        </w:tc>
      </w:tr>
      <w:tr w14:paraId="28DC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57E7EA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drawing>
                <wp:inline distT="0" distB="0" distL="114300" distR="114300">
                  <wp:extent cx="1554480" cy="729615"/>
                  <wp:effectExtent l="0" t="0" r="7620" b="13335"/>
                  <wp:docPr id="27" name="图片 27" descr="b049a5dbd965a246b61110614843e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049a5dbd965a246b61110614843e0c"/>
                          <pic:cNvPicPr>
                            <a:picLocks noChangeAspect="1"/>
                          </pic:cNvPicPr>
                        </pic:nvPicPr>
                        <pic:blipFill>
                          <a:blip r:embed="rId10"/>
                          <a:stretch>
                            <a:fillRect/>
                          </a:stretch>
                        </pic:blipFill>
                        <pic:spPr>
                          <a:xfrm>
                            <a:off x="0" y="0"/>
                            <a:ext cx="1554480" cy="729615"/>
                          </a:xfrm>
                          <a:prstGeom prst="rect">
                            <a:avLst/>
                          </a:prstGeom>
                        </pic:spPr>
                      </pic:pic>
                    </a:graphicData>
                  </a:graphic>
                </wp:inline>
              </w:drawing>
            </w:r>
          </w:p>
        </w:tc>
        <w:tc>
          <w:tcPr>
            <w:tcW w:w="425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E89B1B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The digital display shows 'U200', indicating that the current speed output value is 200 rev/min; at this time, the speed output can be adjusted by the knob, with the default adjustment range being 0-200 rev/min;</w:t>
            </w:r>
          </w:p>
        </w:tc>
      </w:tr>
      <w:tr w14:paraId="003D1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D4E5EA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drawing>
                <wp:inline distT="0" distB="0" distL="114300" distR="114300">
                  <wp:extent cx="1562735" cy="760730"/>
                  <wp:effectExtent l="0" t="0" r="18415" b="1270"/>
                  <wp:docPr id="28" name="图片 28" descr="94386b35ff87b23adb2cd575c42c5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94386b35ff87b23adb2cd575c42c5dd"/>
                          <pic:cNvPicPr>
                            <a:picLocks noChangeAspect="1"/>
                          </pic:cNvPicPr>
                        </pic:nvPicPr>
                        <pic:blipFill>
                          <a:blip r:embed="rId11"/>
                          <a:stretch>
                            <a:fillRect/>
                          </a:stretch>
                        </pic:blipFill>
                        <pic:spPr>
                          <a:xfrm>
                            <a:off x="0" y="0"/>
                            <a:ext cx="1562735" cy="760730"/>
                          </a:xfrm>
                          <a:prstGeom prst="rect">
                            <a:avLst/>
                          </a:prstGeom>
                        </pic:spPr>
                      </pic:pic>
                    </a:graphicData>
                  </a:graphic>
                </wp:inline>
              </w:drawing>
            </w:r>
          </w:p>
        </w:tc>
        <w:tc>
          <w:tcPr>
            <w:tcW w:w="425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3CBFB2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The digital display shows 'U.200', indicating that the current speed is 200 rev/min, and rotating the knob is ineffective at this time and will not affect the set torque and speed values.</w:t>
            </w:r>
          </w:p>
        </w:tc>
      </w:tr>
      <w:tr w14:paraId="53FF3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tcBorders>
              <w:top w:val="single" w:color="70AD47" w:sz="4" w:space="0"/>
              <w:left w:val="double" w:color="70AD47" w:sz="4" w:space="0"/>
              <w:bottom w:val="double" w:color="70AD47" w:sz="4" w:space="0"/>
              <w:right w:val="single" w:color="70AD47" w:sz="4" w:space="0"/>
            </w:tcBorders>
            <w:shd w:val="clear" w:color="auto" w:fill="auto"/>
            <w:vAlign w:val="center"/>
          </w:tcPr>
          <w:p w14:paraId="30DA1EE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drawing>
                <wp:inline distT="0" distB="0" distL="114300" distR="114300">
                  <wp:extent cx="1584325" cy="765175"/>
                  <wp:effectExtent l="0" t="0" r="15875" b="1587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2"/>
                          <a:stretch>
                            <a:fillRect/>
                          </a:stretch>
                        </pic:blipFill>
                        <pic:spPr>
                          <a:xfrm>
                            <a:off x="0" y="0"/>
                            <a:ext cx="1584325" cy="765175"/>
                          </a:xfrm>
                          <a:prstGeom prst="rect">
                            <a:avLst/>
                          </a:prstGeom>
                          <a:noFill/>
                          <a:ln>
                            <a:noFill/>
                          </a:ln>
                        </pic:spPr>
                      </pic:pic>
                    </a:graphicData>
                  </a:graphic>
                </wp:inline>
              </w:drawing>
            </w:r>
          </w:p>
        </w:tc>
        <w:tc>
          <w:tcPr>
            <w:tcW w:w="4258" w:type="dxa"/>
            <w:tcBorders>
              <w:top w:val="single" w:color="70AD47" w:sz="4" w:space="0"/>
              <w:left w:val="single" w:color="70AD47" w:sz="4" w:space="0"/>
              <w:bottom w:val="double" w:color="70AD47" w:sz="4" w:space="0"/>
              <w:right w:val="double" w:color="70AD47" w:sz="4" w:space="0"/>
            </w:tcBorders>
            <w:shd w:val="clear" w:color="auto" w:fill="auto"/>
            <w:vAlign w:val="center"/>
          </w:tcPr>
          <w:p w14:paraId="1F64415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eastAsia" w:ascii="Times New Roman" w:hAnsi="Times New Roman" w:eastAsia="微软雅黑" w:cs="Times New Roman"/>
                <w:color w:val="000000"/>
                <w:kern w:val="0"/>
                <w:sz w:val="18"/>
                <w:szCs w:val="18"/>
                <w:lang w:val="en-US" w:eastAsia="zh-CN"/>
              </w:rPr>
              <w:t>When the panel direction control rocker switch is turned on</w:t>
            </w:r>
            <w:r>
              <w:rPr>
                <w:rFonts w:hint="eastAsia" w:ascii="Times New Roman" w:hAnsi="Times New Roman" w:eastAsia="微软雅黑" w:cs="Times New Roman"/>
                <w:b w:val="0"/>
                <w:color w:val="000000"/>
                <w:sz w:val="18"/>
                <w:szCs w:val="18"/>
                <w:lang w:val="en-US" w:eastAsia="zh-CN"/>
              </w:rPr>
              <w:t>The decimal point of the fourth digit LED display lights up;</w:t>
            </w:r>
          </w:p>
        </w:tc>
      </w:tr>
    </w:tbl>
    <w:p w14:paraId="448D55C3">
      <w:pPr>
        <w:pStyle w:val="3"/>
        <w:bidi w:val="0"/>
        <w:rPr>
          <w:rFonts w:hint="default" w:ascii="Times New Roman" w:hAnsi="Times New Roman" w:cs="Times New Roman"/>
          <w:lang w:val="en-US" w:eastAsia="zh-CN"/>
        </w:rPr>
      </w:pPr>
      <w:bookmarkStart w:id="32" w:name="_Toc15815"/>
      <w:r>
        <w:rPr>
          <w:rFonts w:hint="default" w:ascii="Times New Roman" w:hAnsi="Times New Roman" w:cs="Times New Roman"/>
          <w:lang w:val="en-US" w:eastAsia="zh-CN"/>
        </w:rPr>
        <w:t>4.3 Torque and speed adjustment</w:t>
      </w:r>
      <w:bookmarkEnd w:id="32"/>
    </w:p>
    <w:p w14:paraId="76FA8099">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The torque and speed settings are both 0-200. You can switch to the corresponding setting (torque mode or speed mode) using the 3-pin 3-speed switch, and then adjust it using the knob. The specific relationship is as follows:</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8"/>
        <w:gridCol w:w="2839"/>
        <w:gridCol w:w="2839"/>
      </w:tblGrid>
      <w:tr w14:paraId="74EE9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0BE29A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sz w:val="18"/>
                <w:szCs w:val="18"/>
                <w:lang w:val="en-US" w:eastAsia="zh-CN"/>
              </w:rPr>
              <w:t>Torque, speed</w:t>
            </w:r>
            <w:r>
              <w:rPr>
                <w:rFonts w:hint="default" w:ascii="Times New Roman" w:hAnsi="Times New Roman" w:eastAsia="微软雅黑" w:cs="Times New Roman"/>
                <w:b/>
                <w:bCs/>
                <w:color w:val="000000"/>
                <w:sz w:val="18"/>
                <w:szCs w:val="18"/>
                <w:lang w:val="en-US" w:eastAsia="zh-CN"/>
              </w:rPr>
              <w:t>Adjust the position of the switch</w:t>
            </w:r>
          </w:p>
        </w:tc>
        <w:tc>
          <w:tcPr>
            <w:tcW w:w="283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400ED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Knob adjustment value</w:t>
            </w:r>
          </w:p>
        </w:tc>
        <w:tc>
          <w:tcPr>
            <w:tcW w:w="283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F99B8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describe</w:t>
            </w:r>
          </w:p>
        </w:tc>
      </w:tr>
      <w:tr w14:paraId="36EC6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54FDD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w:t>
            </w:r>
          </w:p>
        </w:tc>
        <w:tc>
          <w:tcPr>
            <w:tcW w:w="283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3E7E5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sz w:val="18"/>
                <w:szCs w:val="18"/>
                <w:lang w:val="en-US" w:eastAsia="zh-CN"/>
              </w:rPr>
              <w:t>Adjusting the torque output value</w:t>
            </w:r>
          </w:p>
        </w:tc>
        <w:tc>
          <w:tcPr>
            <w:tcW w:w="283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8649E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sz w:val="18"/>
                <w:szCs w:val="18"/>
                <w:lang w:val="en-US" w:eastAsia="zh-CN"/>
              </w:rPr>
              <w:t>Range: 0-200</w:t>
            </w:r>
          </w:p>
        </w:tc>
      </w:tr>
      <w:tr w14:paraId="3AC6B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C349B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'II'</w:t>
            </w:r>
          </w:p>
        </w:tc>
        <w:tc>
          <w:tcPr>
            <w:tcW w:w="283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3C7C0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sz w:val="18"/>
                <w:szCs w:val="18"/>
                <w:lang w:val="en-US" w:eastAsia="zh-CN"/>
              </w:rPr>
              <w:t>Adjust the output speed value</w:t>
            </w:r>
          </w:p>
        </w:tc>
        <w:tc>
          <w:tcPr>
            <w:tcW w:w="283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15F68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sz w:val="18"/>
                <w:szCs w:val="18"/>
                <w:lang w:val="en-US" w:eastAsia="zh-CN"/>
              </w:rPr>
              <w:t>Range: 0-200, Unit: rev/min</w:t>
            </w:r>
          </w:p>
        </w:tc>
      </w:tr>
      <w:tr w14:paraId="6F9C4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double" w:color="70AD47" w:sz="4" w:space="0"/>
              <w:right w:val="single" w:color="70AD47" w:sz="4" w:space="0"/>
            </w:tcBorders>
            <w:shd w:val="clear" w:color="auto" w:fill="auto"/>
            <w:vAlign w:val="center"/>
          </w:tcPr>
          <w:p w14:paraId="157728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'O'</w:t>
            </w:r>
          </w:p>
        </w:tc>
        <w:tc>
          <w:tcPr>
            <w:tcW w:w="283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CAACF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sz w:val="18"/>
                <w:szCs w:val="18"/>
                <w:lang w:val="en-US" w:eastAsia="zh-CN"/>
              </w:rPr>
              <w:t>Knob adjustment function is ineffective</w:t>
            </w:r>
          </w:p>
        </w:tc>
        <w:tc>
          <w:tcPr>
            <w:tcW w:w="2839"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04A96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lang w:val="en-US" w:eastAsia="zh-CN"/>
              </w:rPr>
              <w:t>-</w:t>
            </w:r>
          </w:p>
        </w:tc>
      </w:tr>
    </w:tbl>
    <w:p w14:paraId="6871EEA3">
      <w:pPr>
        <w:pStyle w:val="3"/>
        <w:bidi w:val="0"/>
        <w:rPr>
          <w:rFonts w:hint="default" w:ascii="Times New Roman" w:hAnsi="Times New Roman" w:cs="Times New Roman"/>
          <w:lang w:val="en-US" w:eastAsia="zh-CN"/>
        </w:rPr>
      </w:pPr>
      <w:bookmarkStart w:id="33" w:name="_Toc12057"/>
      <w:r>
        <w:rPr>
          <w:rFonts w:hint="default" w:ascii="Times New Roman" w:hAnsi="Times New Roman" w:cs="Times New Roman"/>
          <w:lang w:val="en-US" w:eastAsia="zh-CN"/>
        </w:rPr>
        <w:t>4.4 Start-stop control</w:t>
      </w:r>
      <w:bookmarkEnd w:id="33"/>
    </w:p>
    <w:p w14:paraId="5C7ED299">
      <w:pPr>
        <w:pStyle w:val="4"/>
        <w:bidi w:val="0"/>
        <w:rPr>
          <w:rFonts w:hint="default" w:ascii="Times New Roman" w:hAnsi="Times New Roman" w:cs="Times New Roman"/>
          <w:lang w:val="en-US" w:eastAsia="zh-CN"/>
        </w:rPr>
      </w:pPr>
      <w:bookmarkStart w:id="34" w:name="_Toc20860"/>
      <w:r>
        <w:rPr>
          <w:rFonts w:hint="default" w:ascii="Times New Roman" w:hAnsi="Times New Roman" w:cs="Times New Roman"/>
          <w:lang w:val="en-US" w:eastAsia="zh-CN"/>
        </w:rPr>
        <w:t>4.4.1 Panel switch controls start and stop</w:t>
      </w:r>
      <w:bookmarkEnd w:id="34"/>
    </w:p>
    <w:p w14:paraId="274BBEF7">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The motor's forward, reverse, and stop functions can be controlled via the three-position switch on the front panel of the SCT1-86 driver. The control logic is shown in the table below:</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8"/>
        <w:gridCol w:w="2839"/>
        <w:gridCol w:w="2839"/>
      </w:tblGrid>
      <w:tr w14:paraId="6B46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70D47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lang w:val="en-US" w:eastAsia="zh-CN"/>
              </w:rPr>
              <w:t>Position of the forward/reverse adjustment switch</w:t>
            </w:r>
          </w:p>
        </w:tc>
        <w:tc>
          <w:tcPr>
            <w:tcW w:w="283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FAC9B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Motor motion status</w:t>
            </w:r>
          </w:p>
        </w:tc>
        <w:tc>
          <w:tcPr>
            <w:tcW w:w="283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0664E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describe</w:t>
            </w:r>
          </w:p>
        </w:tc>
      </w:tr>
      <w:tr w14:paraId="6C38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A9954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w:t>
            </w:r>
          </w:p>
        </w:tc>
        <w:tc>
          <w:tcPr>
            <w:tcW w:w="283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AB158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Forward</w:t>
            </w:r>
          </w:p>
        </w:tc>
        <w:tc>
          <w:tcPr>
            <w:tcW w:w="283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32BDF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w:t>
            </w:r>
          </w:p>
        </w:tc>
      </w:tr>
      <w:tr w14:paraId="09831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01B6C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'II'</w:t>
            </w:r>
          </w:p>
        </w:tc>
        <w:tc>
          <w:tcPr>
            <w:tcW w:w="283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0A304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Reversal</w:t>
            </w:r>
          </w:p>
        </w:tc>
        <w:tc>
          <w:tcPr>
            <w:tcW w:w="283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0C145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w:t>
            </w:r>
          </w:p>
        </w:tc>
      </w:tr>
      <w:tr w14:paraId="2D755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double" w:color="70AD47" w:sz="4" w:space="0"/>
              <w:right w:val="single" w:color="70AD47" w:sz="4" w:space="0"/>
            </w:tcBorders>
            <w:shd w:val="clear" w:color="auto" w:fill="auto"/>
            <w:vAlign w:val="center"/>
          </w:tcPr>
          <w:p w14:paraId="150E9A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'O'</w:t>
            </w:r>
          </w:p>
        </w:tc>
        <w:tc>
          <w:tcPr>
            <w:tcW w:w="283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F44A6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stop</w:t>
            </w:r>
          </w:p>
        </w:tc>
        <w:tc>
          <w:tcPr>
            <w:tcW w:w="2839" w:type="dxa"/>
            <w:tcBorders>
              <w:top w:val="single" w:color="70AD47" w:sz="4" w:space="0"/>
              <w:left w:val="single" w:color="70AD47" w:sz="4" w:space="0"/>
              <w:bottom w:val="double" w:color="70AD47" w:sz="4" w:space="0"/>
              <w:right w:val="double" w:color="70AD47" w:sz="4" w:space="0"/>
            </w:tcBorders>
            <w:shd w:val="clear" w:color="auto" w:fill="auto"/>
            <w:vAlign w:val="center"/>
          </w:tcPr>
          <w:p w14:paraId="688401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lang w:val="en-US" w:eastAsia="zh-CN"/>
              </w:rPr>
              <w:t>It will eventually be in a released state, allowing users to rotate it without resistance.</w:t>
            </w:r>
          </w:p>
        </w:tc>
      </w:tr>
    </w:tbl>
    <w:p w14:paraId="76C91A2D">
      <w:pPr>
        <w:spacing w:line="360" w:lineRule="auto"/>
        <w:jc w:val="left"/>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p>
    <w:p w14:paraId="6FAB239C">
      <w:pPr>
        <w:pStyle w:val="4"/>
        <w:bidi w:val="0"/>
        <w:rPr>
          <w:rFonts w:hint="default" w:ascii="Times New Roman" w:hAnsi="Times New Roman" w:cs="Times New Roman"/>
          <w:lang w:val="en-US" w:eastAsia="zh-CN"/>
        </w:rPr>
      </w:pPr>
      <w:bookmarkStart w:id="35" w:name="_Toc7839"/>
      <w:bookmarkStart w:id="36" w:name="_Toc19769"/>
      <w:r>
        <w:rPr>
          <w:rFonts w:hint="default" w:ascii="Times New Roman" w:hAnsi="Times New Roman" w:cs="Times New Roman"/>
          <w:lang w:val="en-US" w:eastAsia="zh-CN"/>
        </w:rPr>
        <w:t>4.4.2 I/O signal control for start/stop</w:t>
      </w:r>
      <w:bookmarkEnd w:id="35"/>
      <w:bookmarkEnd w:id="36"/>
    </w:p>
    <w:p w14:paraId="250F3F95">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The SCT1-86E-IO not only supports motor start/stop control via the start/stop switch on the front panel, but also connects to a PLC or control board output via two IO control signal interfaces on the back of the driver to control the motor's forward, reverse, and stop rotation. Its control logic is shown in the table below:</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8"/>
        <w:gridCol w:w="2129"/>
        <w:gridCol w:w="2129"/>
        <w:gridCol w:w="2129"/>
      </w:tblGrid>
      <w:tr w14:paraId="1C05D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0598B8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lang w:val="en-US" w:eastAsia="zh-CN"/>
              </w:rPr>
              <w:t>RUN signal</w:t>
            </w:r>
          </w:p>
        </w:tc>
        <w:tc>
          <w:tcPr>
            <w:tcW w:w="212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0C8EC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DIR signal</w:t>
            </w:r>
          </w:p>
        </w:tc>
        <w:tc>
          <w:tcPr>
            <w:tcW w:w="212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20D58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Motor motion status</w:t>
            </w:r>
          </w:p>
        </w:tc>
        <w:tc>
          <w:tcPr>
            <w:tcW w:w="212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086972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describe</w:t>
            </w:r>
          </w:p>
        </w:tc>
      </w:tr>
      <w:tr w14:paraId="4BB9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D3DAA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invalid</w:t>
            </w:r>
          </w:p>
        </w:tc>
        <w:tc>
          <w:tcPr>
            <w:tcW w:w="212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12AA3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invalid</w:t>
            </w:r>
          </w:p>
        </w:tc>
        <w:tc>
          <w:tcPr>
            <w:tcW w:w="212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CA25E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stop</w:t>
            </w:r>
          </w:p>
        </w:tc>
        <w:tc>
          <w:tcPr>
            <w:tcW w:w="212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FE20F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lang w:val="en-US" w:eastAsia="zh-CN"/>
              </w:rPr>
              <w:t>It will eventually be in a released state, allowing users to rotate it without resistance.</w:t>
            </w:r>
          </w:p>
        </w:tc>
      </w:tr>
      <w:tr w14:paraId="3DB8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33FBF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efficient</w:t>
            </w:r>
          </w:p>
        </w:tc>
        <w:tc>
          <w:tcPr>
            <w:tcW w:w="212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D79E6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invalid</w:t>
            </w:r>
          </w:p>
        </w:tc>
        <w:tc>
          <w:tcPr>
            <w:tcW w:w="212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8DCCF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Forward</w:t>
            </w:r>
          </w:p>
        </w:tc>
        <w:tc>
          <w:tcPr>
            <w:tcW w:w="212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23C7F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w:t>
            </w:r>
          </w:p>
        </w:tc>
      </w:tr>
      <w:tr w14:paraId="2D7D0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741E3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invalid</w:t>
            </w:r>
          </w:p>
        </w:tc>
        <w:tc>
          <w:tcPr>
            <w:tcW w:w="212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C9B3E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efficient</w:t>
            </w:r>
          </w:p>
        </w:tc>
        <w:tc>
          <w:tcPr>
            <w:tcW w:w="212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5CEDB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Reversal</w:t>
            </w:r>
          </w:p>
        </w:tc>
        <w:tc>
          <w:tcPr>
            <w:tcW w:w="212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DFAC5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w:t>
            </w:r>
          </w:p>
        </w:tc>
      </w:tr>
      <w:tr w14:paraId="3E225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tcBorders>
              <w:top w:val="single" w:color="70AD47" w:sz="4" w:space="0"/>
              <w:left w:val="double" w:color="70AD47" w:sz="4" w:space="0"/>
              <w:bottom w:val="double" w:color="70AD47" w:sz="4" w:space="0"/>
              <w:right w:val="single" w:color="70AD47" w:sz="4" w:space="0"/>
            </w:tcBorders>
            <w:shd w:val="clear" w:color="auto" w:fill="auto"/>
            <w:vAlign w:val="center"/>
          </w:tcPr>
          <w:p w14:paraId="42ACF8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efficient</w:t>
            </w:r>
          </w:p>
        </w:tc>
        <w:tc>
          <w:tcPr>
            <w:tcW w:w="212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DDDA4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efficient</w:t>
            </w:r>
          </w:p>
        </w:tc>
        <w:tc>
          <w:tcPr>
            <w:tcW w:w="212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197BB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Reversal</w:t>
            </w:r>
          </w:p>
        </w:tc>
        <w:tc>
          <w:tcPr>
            <w:tcW w:w="2129" w:type="dxa"/>
            <w:tcBorders>
              <w:top w:val="single" w:color="70AD47" w:sz="4" w:space="0"/>
              <w:left w:val="single" w:color="70AD47" w:sz="4" w:space="0"/>
              <w:bottom w:val="double" w:color="70AD47" w:sz="4" w:space="0"/>
              <w:right w:val="double" w:color="70AD47" w:sz="4" w:space="0"/>
            </w:tcBorders>
            <w:shd w:val="clear" w:color="auto" w:fill="auto"/>
            <w:vAlign w:val="center"/>
          </w:tcPr>
          <w:p w14:paraId="162B43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w:t>
            </w:r>
          </w:p>
        </w:tc>
      </w:tr>
    </w:tbl>
    <w:p w14:paraId="13737E37">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bCs/>
          <w:sz w:val="18"/>
          <w:szCs w:val="18"/>
          <w:lang w:val="en-US" w:eastAsia="zh-CN"/>
        </w:rPr>
      </w:pPr>
      <w:r>
        <w:rPr>
          <w:rFonts w:hint="default" w:ascii="Times New Roman" w:hAnsi="Times New Roman" w:eastAsia="微软雅黑" w:cs="Times New Roman"/>
          <w:b/>
          <w:bCs/>
          <w:sz w:val="18"/>
          <w:szCs w:val="18"/>
          <w:lang w:val="en-US" w:eastAsia="zh-CN"/>
        </w:rPr>
        <w:t>Notice:</w:t>
      </w:r>
    </w:p>
    <w:p w14:paraId="00817B5E">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When controlling the motor start and stop using this IO signal, it is necessary to ensure that the 3-position switch controlling the start and stop on the front of the drive panel is in the 'O' invalid state for the control to be effective.</w:t>
      </w:r>
    </w:p>
    <w:p w14:paraId="63B7A81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bCs w:val="0"/>
          <w:sz w:val="18"/>
          <w:szCs w:val="18"/>
          <w:lang w:val="en-US" w:eastAsia="zh-CN"/>
        </w:rPr>
      </w:pPr>
    </w:p>
    <w:p w14:paraId="7587D1F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bCs w:val="0"/>
          <w:sz w:val="18"/>
          <w:szCs w:val="18"/>
          <w:lang w:val="en-US" w:eastAsia="zh-CN"/>
        </w:rPr>
      </w:pPr>
    </w:p>
    <w:p w14:paraId="2713D69A">
      <w:pPr>
        <w:pStyle w:val="3"/>
        <w:bidi w:val="0"/>
        <w:rPr>
          <w:rFonts w:hint="default" w:ascii="Times New Roman" w:hAnsi="Times New Roman" w:cs="Times New Roman"/>
          <w:lang w:val="en-US" w:eastAsia="zh-CN"/>
        </w:rPr>
      </w:pPr>
      <w:bookmarkStart w:id="37" w:name="_Toc8066"/>
      <w:r>
        <w:rPr>
          <w:rFonts w:hint="default" w:ascii="Times New Roman" w:hAnsi="Times New Roman" w:cs="Times New Roman"/>
          <w:lang w:val="en-US" w:eastAsia="zh-CN"/>
        </w:rPr>
        <w:t>4.5 Special Functions</w:t>
      </w:r>
      <w:bookmarkEnd w:id="37"/>
    </w:p>
    <w:p w14:paraId="69CA58DF">
      <w:pPr>
        <w:pStyle w:val="4"/>
        <w:bidi w:val="0"/>
        <w:rPr>
          <w:rFonts w:hint="default" w:ascii="Times New Roman" w:hAnsi="Times New Roman" w:cs="Times New Roman"/>
          <w:lang w:val="en-US" w:eastAsia="zh-CN"/>
        </w:rPr>
      </w:pPr>
      <w:bookmarkStart w:id="38" w:name="_Toc19868"/>
      <w:r>
        <w:rPr>
          <w:rFonts w:hint="default" w:ascii="Times New Roman" w:hAnsi="Times New Roman" w:cs="Times New Roman"/>
          <w:lang w:val="en-US" w:eastAsia="zh-CN"/>
        </w:rPr>
        <w:t>4.5.1 Adjustment of maximum output torque value</w:t>
      </w:r>
      <w:bookmarkEnd w:id="38"/>
    </w:p>
    <w:p w14:paraId="26ABA7C0">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When the torque and speed adjustment switch is in the 'I' position, press and hold the knob for 3 seconds. The digital display will then switch to the display shown in the image below. At this time, you can adjust the maximum value of the driver's output current using the knob. The default setting is 4000 mA, and the adjustable range is 0-6000 mA with a resolution of 100. After setting the desired maximum current value, press the knob switch once. The set current (i.e., torque) maximum value will be automatically saved, and the current torque setting value Cxxx will be displayed.</w:t>
      </w:r>
      <w:r>
        <w:rPr>
          <w:rFonts w:hint="default" w:ascii="Times New Roman" w:hAnsi="Times New Roman" w:eastAsia="微软雅黑" w:cs="Times New Roman"/>
          <w:sz w:val="18"/>
          <w:szCs w:val="18"/>
          <w:lang w:val="en-US" w:eastAsia="zh-CN"/>
        </w:rPr>
        <w:t>(xxx is the torque setting value).</w:t>
      </w:r>
    </w:p>
    <w:p w14:paraId="683DCB2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drawing>
          <wp:inline distT="0" distB="0" distL="114300" distR="114300">
            <wp:extent cx="2396490" cy="1053465"/>
            <wp:effectExtent l="0" t="0" r="3810" b="13335"/>
            <wp:docPr id="24" name="图片 24" descr="69f57c9d8fb92d3a8611edf4059c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9f57c9d8fb92d3a8611edf4059c707"/>
                    <pic:cNvPicPr>
                      <a:picLocks noChangeAspect="1"/>
                    </pic:cNvPicPr>
                  </pic:nvPicPr>
                  <pic:blipFill>
                    <a:blip r:embed="rId13"/>
                    <a:stretch>
                      <a:fillRect/>
                    </a:stretch>
                  </pic:blipFill>
                  <pic:spPr>
                    <a:xfrm>
                      <a:off x="0" y="0"/>
                      <a:ext cx="2396490" cy="1053465"/>
                    </a:xfrm>
                    <a:prstGeom prst="rect">
                      <a:avLst/>
                    </a:prstGeom>
                  </pic:spPr>
                </pic:pic>
              </a:graphicData>
            </a:graphic>
          </wp:inline>
        </w:drawing>
      </w:r>
    </w:p>
    <w:p w14:paraId="62ED3CDA">
      <w:pPr>
        <w:pStyle w:val="4"/>
        <w:bidi w:val="0"/>
        <w:rPr>
          <w:rFonts w:hint="default" w:ascii="Times New Roman" w:hAnsi="Times New Roman" w:eastAsia="微软雅黑" w:cs="Times New Roman"/>
          <w:b w:val="0"/>
          <w:bCs w:val="0"/>
          <w:sz w:val="18"/>
          <w:szCs w:val="18"/>
          <w:lang w:val="en-US" w:eastAsia="zh-CN"/>
        </w:rPr>
      </w:pPr>
      <w:bookmarkStart w:id="39" w:name="_Toc13343"/>
      <w:r>
        <w:rPr>
          <w:rFonts w:hint="default" w:ascii="Times New Roman" w:hAnsi="Times New Roman" w:cs="Times New Roman"/>
          <w:lang w:val="en-US" w:eastAsia="zh-CN"/>
        </w:rPr>
        <w:t>4.5.2 Maximum Output Speed ​​Adjustment</w:t>
      </w:r>
      <w:bookmarkEnd w:id="39"/>
    </w:p>
    <w:p w14:paraId="6A2209D2">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When the torque and speed adjustment switch is in the 'II' position, press and hold the knob for 3 seconds. The digital display will then switch to the display shown in the image below. At this time, you can adjust the maximum speed of the driver using the knob. The default setting is 200, unit: rev/min, adjustable range is 0-3000, resolution is 1. After setting the desired maximum speed value, press the knob switch once to automatically save the set maximum speed value and display the current speed value Uxxx.</w:t>
      </w:r>
      <w:r>
        <w:rPr>
          <w:rFonts w:hint="default" w:ascii="Times New Roman" w:hAnsi="Times New Roman" w:eastAsia="微软雅黑" w:cs="Times New Roman"/>
          <w:sz w:val="18"/>
          <w:szCs w:val="18"/>
          <w:lang w:val="en-US" w:eastAsia="zh-CN"/>
        </w:rPr>
        <w:t>(xxx is the rotational speed value).</w:t>
      </w:r>
    </w:p>
    <w:p w14:paraId="5380167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color w:val="000000" w:themeColor="text1"/>
          <w:sz w:val="18"/>
          <w:szCs w:val="18"/>
          <w:lang w:val="en-US"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1410335</wp:posOffset>
            </wp:positionH>
            <wp:positionV relativeFrom="paragraph">
              <wp:posOffset>42545</wp:posOffset>
            </wp:positionV>
            <wp:extent cx="2418715" cy="1078230"/>
            <wp:effectExtent l="0" t="0" r="635" b="7620"/>
            <wp:wrapNone/>
            <wp:docPr id="25" name="图片 25" descr="e64d8f797c6be1369d86c7084746f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64d8f797c6be1369d86c7084746f63"/>
                    <pic:cNvPicPr>
                      <a:picLocks noChangeAspect="1"/>
                    </pic:cNvPicPr>
                  </pic:nvPicPr>
                  <pic:blipFill>
                    <a:blip r:embed="rId14"/>
                    <a:stretch>
                      <a:fillRect/>
                    </a:stretch>
                  </pic:blipFill>
                  <pic:spPr>
                    <a:xfrm>
                      <a:off x="0" y="0"/>
                      <a:ext cx="2418715" cy="1078230"/>
                    </a:xfrm>
                    <a:prstGeom prst="rect">
                      <a:avLst/>
                    </a:prstGeom>
                  </pic:spPr>
                </pic:pic>
              </a:graphicData>
            </a:graphic>
          </wp:anchor>
        </w:drawing>
      </w:r>
    </w:p>
    <w:p w14:paraId="3B8B319F">
      <w:pPr>
        <w:spacing w:line="360" w:lineRule="auto"/>
        <w:jc w:val="center"/>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p>
    <w:p w14:paraId="27494970">
      <w:pPr>
        <w:spacing w:line="360" w:lineRule="auto"/>
        <w:jc w:val="center"/>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p>
    <w:p w14:paraId="103C2493">
      <w:pPr>
        <w:spacing w:line="360" w:lineRule="auto"/>
        <w:jc w:val="both"/>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p>
    <w:p w14:paraId="03E341A6">
      <w:pPr>
        <w:pStyle w:val="4"/>
        <w:bidi w:val="0"/>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bookmarkStart w:id="40" w:name="_Toc20236"/>
      <w:r>
        <w:rPr>
          <w:rFonts w:hint="default" w:ascii="Times New Roman" w:hAnsi="Times New Roman" w:cs="Times New Roman"/>
          <w:lang w:val="en-US" w:eastAsia="zh-CN"/>
        </w:rPr>
        <w:t>4.5.3 Other functional adjustments</w:t>
      </w:r>
      <w:bookmarkEnd w:id="40"/>
    </w:p>
    <w:p w14:paraId="078F1BA5">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When the torque and speed adjustment switches are in the 'O' position, press and hold the knob for 3 seconds, and the digital display will switch to the function display Pxxx (xxx is the function code) as shown in the figure below:</w:t>
      </w:r>
    </w:p>
    <w:p w14:paraId="509A3E8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color w:val="000000" w:themeColor="text1"/>
          <w:sz w:val="18"/>
          <w:szCs w:val="18"/>
          <w:lang w:val="en-US" w:eastAsia="zh-CN"/>
          <w14:textFill>
            <w14:solidFill>
              <w14:schemeClr w14:val="tx1"/>
            </w14:solidFill>
          </w14:textFill>
        </w:rPr>
        <w:drawing>
          <wp:inline distT="0" distB="0" distL="114300" distR="114300">
            <wp:extent cx="2425065" cy="1131570"/>
            <wp:effectExtent l="0" t="0" r="13335" b="11430"/>
            <wp:docPr id="2" name="图片 2" descr="9bd09e1e7ba1caf78ad351fcf0c6c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bd09e1e7ba1caf78ad351fcf0c6c77"/>
                    <pic:cNvPicPr>
                      <a:picLocks noChangeAspect="1"/>
                    </pic:cNvPicPr>
                  </pic:nvPicPr>
                  <pic:blipFill>
                    <a:blip r:embed="rId15"/>
                    <a:stretch>
                      <a:fillRect/>
                    </a:stretch>
                  </pic:blipFill>
                  <pic:spPr>
                    <a:xfrm>
                      <a:off x="0" y="0"/>
                      <a:ext cx="2425065" cy="1131570"/>
                    </a:xfrm>
                    <a:prstGeom prst="rect">
                      <a:avLst/>
                    </a:prstGeom>
                  </pic:spPr>
                </pic:pic>
              </a:graphicData>
            </a:graphic>
          </wp:inline>
        </w:drawing>
      </w:r>
    </w:p>
    <w:p w14:paraId="7C7106CC">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r>
        <w:rPr>
          <w:rFonts w:hint="default" w:ascii="Times New Roman" w:hAnsi="Times New Roman" w:eastAsia="微软雅黑" w:cs="Times New Roman"/>
          <w:b w:val="0"/>
          <w:bCs w:val="0"/>
          <w:sz w:val="18"/>
          <w:szCs w:val="18"/>
          <w:lang w:val="en-US" w:eastAsia="zh-CN"/>
        </w:rPr>
        <w:t>Function codes can be selected using the knob. After selecting the desired function code, press the knob switch to enter the corresponding parameter adjustment interface. Currently, the following options are available:</w:t>
      </w:r>
      <w:r>
        <w:rPr>
          <w:rFonts w:hint="eastAsia" w:ascii="Times New Roman" w:hAnsi="Times New Roman" w:eastAsia="微软雅黑" w:cs="Times New Roman"/>
          <w:b w:val="0"/>
          <w:bCs w:val="0"/>
          <w:sz w:val="18"/>
          <w:szCs w:val="18"/>
          <w:lang w:val="en-US" w:eastAsia="zh-CN"/>
        </w:rPr>
        <w:t>of</w:t>
      </w:r>
      <w:r>
        <w:rPr>
          <w:rFonts w:hint="default" w:ascii="Times New Roman" w:hAnsi="Times New Roman" w:eastAsia="微软雅黑" w:cs="Times New Roman"/>
          <w:b w:val="0"/>
          <w:bCs w:val="0"/>
          <w:sz w:val="18"/>
          <w:szCs w:val="18"/>
          <w:lang w:val="en-US" w:eastAsia="zh-CN"/>
        </w:rPr>
        <w:t>Function code</w:t>
      </w:r>
      <w:r>
        <w:rPr>
          <w:rFonts w:hint="eastAsia" w:ascii="Times New Roman" w:hAnsi="Times New Roman" w:eastAsia="微软雅黑" w:cs="Times New Roman"/>
          <w:b w:val="0"/>
          <w:bCs w:val="0"/>
          <w:sz w:val="18"/>
          <w:szCs w:val="18"/>
          <w:lang w:val="en-US" w:eastAsia="zh-CN"/>
        </w:rPr>
        <w:t>as well as</w:t>
      </w:r>
      <w:r>
        <w:rPr>
          <w:rFonts w:hint="default" w:ascii="Times New Roman" w:hAnsi="Times New Roman" w:eastAsia="微软雅黑" w:cs="Times New Roman"/>
          <w:b w:val="0"/>
          <w:bCs w:val="0"/>
          <w:sz w:val="18"/>
          <w:szCs w:val="18"/>
          <w:lang w:val="en-US" w:eastAsia="zh-CN"/>
        </w:rPr>
        <w:t>The specific descriptions are shown in the table below:</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1933"/>
        <w:gridCol w:w="5676"/>
      </w:tblGrid>
      <w:tr w14:paraId="5778B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48208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t>Function code</w:t>
            </w:r>
          </w:p>
        </w:tc>
        <w:tc>
          <w:tcPr>
            <w:tcW w:w="195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B865F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t>Function Description</w:t>
            </w:r>
          </w:p>
        </w:tc>
        <w:tc>
          <w:tcPr>
            <w:tcW w:w="5751"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240C39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t>Detailed description</w:t>
            </w:r>
          </w:p>
        </w:tc>
      </w:tr>
      <w:tr w14:paraId="5B9F5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E8827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P000</w:t>
            </w:r>
          </w:p>
        </w:tc>
        <w:tc>
          <w:tcPr>
            <w:tcW w:w="195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31B60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Select the compatible motor series number</w:t>
            </w:r>
          </w:p>
        </w:tc>
        <w:tc>
          <w:tcPr>
            <w:tcW w:w="575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D1546D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lang w:val="en-US" w:eastAsia="zh-CN"/>
              </w:rPr>
              <w:t>There are four selectable values: 86, 57, 42, and 60, corresponding to four different motor series. The default setting is 86. After selecting the corresponding motor series, press the knob switch to automatically save the selection. The digital display will then show the current speed value U.xxx.</w:t>
            </w:r>
            <w:r>
              <w:rPr>
                <w:rFonts w:hint="default" w:ascii="Times New Roman" w:hAnsi="Times New Roman" w:eastAsia="微软雅黑" w:cs="Times New Roman"/>
                <w:b w:val="0"/>
                <w:color w:val="000000"/>
                <w:sz w:val="18"/>
                <w:szCs w:val="18"/>
                <w:lang w:val="en-US" w:eastAsia="zh-CN"/>
              </w:rPr>
              <w:t>(xxx is the rotational speed value);</w:t>
            </w:r>
          </w:p>
        </w:tc>
      </w:tr>
      <w:tr w14:paraId="2EBAB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E5E42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P001</w:t>
            </w:r>
          </w:p>
        </w:tc>
        <w:tc>
          <w:tcPr>
            <w:tcW w:w="195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05E7C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Select the lock-up current ratio after shutdown</w:t>
            </w:r>
          </w:p>
        </w:tc>
        <w:tc>
          <w:tcPr>
            <w:tcW w:w="575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235A39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The setting range is 0~100, with a default value of 0. After setting the lock current ratio, pressing the knob switch will automatically save the set lock current ratio value, which will then be displayed on the digital tube.</w:t>
            </w:r>
            <w:r>
              <w:rPr>
                <w:rFonts w:hint="default" w:ascii="Times New Roman" w:hAnsi="Times New Roman" w:eastAsia="微软雅黑" w:cs="Times New Roman"/>
                <w:b w:val="0"/>
                <w:bCs w:val="0"/>
                <w:color w:val="000000"/>
                <w:sz w:val="18"/>
                <w:szCs w:val="18"/>
                <w:lang w:val="en-US" w:eastAsia="zh-CN"/>
              </w:rPr>
              <w:t>The current speed value U.xxx is displayed correctly.</w:t>
            </w:r>
            <w:r>
              <w:rPr>
                <w:rFonts w:hint="default" w:ascii="Times New Roman" w:hAnsi="Times New Roman" w:eastAsia="微软雅黑" w:cs="Times New Roman"/>
                <w:b w:val="0"/>
                <w:color w:val="000000"/>
                <w:sz w:val="18"/>
                <w:szCs w:val="18"/>
                <w:lang w:val="en-US" w:eastAsia="zh-CN"/>
              </w:rPr>
              <w:t>(xxx is the rotational speed value);</w:t>
            </w:r>
          </w:p>
        </w:tc>
      </w:tr>
      <w:tr w14:paraId="36380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41B20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P00</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2</w:t>
            </w:r>
          </w:p>
        </w:tc>
        <w:tc>
          <w:tcPr>
            <w:tcW w:w="195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7A963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t>invalid</w:t>
            </w:r>
          </w:p>
        </w:tc>
        <w:tc>
          <w:tcPr>
            <w:tcW w:w="575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866B07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p>
        </w:tc>
      </w:tr>
      <w:tr w14:paraId="2B9B5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276A4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P00</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3</w:t>
            </w:r>
          </w:p>
        </w:tc>
        <w:tc>
          <w:tcPr>
            <w:tcW w:w="195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3B377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Set acceleration time</w:t>
            </w:r>
          </w:p>
        </w:tc>
        <w:tc>
          <w:tcPr>
            <w:tcW w:w="575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5E71E4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Set range 0~</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50</w:t>
            </w: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00, the default value is</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100</w:t>
            </w: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0; when set</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accelerate</w:t>
            </w: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Then, press the knob switch once, and the settings will be saved automatically.</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Acceleration time</w:t>
            </w: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Subsequently, the digital tube</w:t>
            </w:r>
            <w:r>
              <w:rPr>
                <w:rFonts w:hint="default" w:ascii="Times New Roman" w:hAnsi="Times New Roman" w:eastAsia="微软雅黑" w:cs="Times New Roman"/>
                <w:b w:val="0"/>
                <w:bCs w:val="0"/>
                <w:color w:val="000000"/>
                <w:sz w:val="18"/>
                <w:szCs w:val="18"/>
                <w:lang w:val="en-US" w:eastAsia="zh-CN"/>
              </w:rPr>
              <w:t>The current speed value U.xxx is displayed correctly.</w:t>
            </w:r>
            <w:r>
              <w:rPr>
                <w:rFonts w:hint="default" w:ascii="Times New Roman" w:hAnsi="Times New Roman" w:eastAsia="微软雅黑" w:cs="Times New Roman"/>
                <w:b w:val="0"/>
                <w:color w:val="000000"/>
                <w:sz w:val="18"/>
                <w:szCs w:val="18"/>
                <w:lang w:val="en-US" w:eastAsia="zh-CN"/>
              </w:rPr>
              <w:t>(xxx is the rotational speed value);</w:t>
            </w:r>
          </w:p>
        </w:tc>
      </w:tr>
      <w:tr w14:paraId="11603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single" w:color="70AD47" w:sz="4" w:space="0"/>
              <w:left w:val="double" w:color="70AD47" w:sz="4" w:space="0"/>
              <w:bottom w:val="double" w:color="70AD47" w:sz="4" w:space="0"/>
              <w:right w:val="single" w:color="70AD47" w:sz="4" w:space="0"/>
            </w:tcBorders>
            <w:shd w:val="clear" w:color="auto" w:fill="auto"/>
            <w:vAlign w:val="center"/>
          </w:tcPr>
          <w:p w14:paraId="5370C4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P00</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4</w:t>
            </w:r>
          </w:p>
        </w:tc>
        <w:tc>
          <w:tcPr>
            <w:tcW w:w="195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47FA78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Set deceleration time</w:t>
            </w:r>
          </w:p>
        </w:tc>
        <w:tc>
          <w:tcPr>
            <w:tcW w:w="5751" w:type="dxa"/>
            <w:tcBorders>
              <w:top w:val="single" w:color="70AD47" w:sz="4" w:space="0"/>
              <w:left w:val="single" w:color="70AD47" w:sz="4" w:space="0"/>
              <w:bottom w:val="double" w:color="70AD47" w:sz="4" w:space="0"/>
              <w:right w:val="double" w:color="70AD47" w:sz="4" w:space="0"/>
            </w:tcBorders>
            <w:shd w:val="clear" w:color="auto" w:fill="auto"/>
            <w:vAlign w:val="center"/>
          </w:tcPr>
          <w:p w14:paraId="246859B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Set range 0~</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50</w:t>
            </w: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00, the default value is</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50</w:t>
            </w: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0; when set</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slow down</w:t>
            </w: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Then, press the knob switch once, and the settings will be saved automatically.</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deceleration time</w:t>
            </w: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Subsequently, the digital tube</w:t>
            </w:r>
            <w:r>
              <w:rPr>
                <w:rFonts w:hint="default" w:ascii="Times New Roman" w:hAnsi="Times New Roman" w:eastAsia="微软雅黑" w:cs="Times New Roman"/>
                <w:b w:val="0"/>
                <w:bCs w:val="0"/>
                <w:color w:val="000000"/>
                <w:sz w:val="18"/>
                <w:szCs w:val="18"/>
                <w:lang w:val="en-US" w:eastAsia="zh-CN"/>
              </w:rPr>
              <w:t>The current speed value U.xxx is displayed correctly.</w:t>
            </w:r>
            <w:r>
              <w:rPr>
                <w:rFonts w:hint="default" w:ascii="Times New Roman" w:hAnsi="Times New Roman" w:eastAsia="微软雅黑" w:cs="Times New Roman"/>
                <w:b w:val="0"/>
                <w:color w:val="000000"/>
                <w:sz w:val="18"/>
                <w:szCs w:val="18"/>
                <w:lang w:val="en-US" w:eastAsia="zh-CN"/>
              </w:rPr>
              <w:t>(xxx is the rotational speed value);</w:t>
            </w:r>
          </w:p>
        </w:tc>
      </w:tr>
    </w:tbl>
    <w:p w14:paraId="701D4D12">
      <w:pPr>
        <w:pStyle w:val="2"/>
        <w:numPr>
          <w:ilvl w:val="0"/>
          <w:numId w:val="2"/>
        </w:numPr>
        <w:bidi w:val="0"/>
        <w:ind w:left="0" w:leftChars="0" w:firstLine="0" w:firstLineChars="0"/>
        <w:rPr>
          <w:rFonts w:hint="default" w:ascii="Times New Roman" w:hAnsi="Times New Roman" w:cs="Times New Roman"/>
          <w:lang w:val="en-US" w:eastAsia="zh-CN"/>
        </w:rPr>
      </w:pPr>
      <w:bookmarkStart w:id="41" w:name="_Toc28695"/>
      <w:r>
        <w:rPr>
          <w:rFonts w:hint="default" w:ascii="Times New Roman" w:hAnsi="Times New Roman" w:cs="Times New Roman"/>
          <w:lang w:val="en-US" w:eastAsia="zh-CN"/>
        </w:rPr>
        <w:t>Power supply selection</w:t>
      </w:r>
      <w:bookmarkEnd w:id="41"/>
    </w:p>
    <w:p w14:paraId="64971E88">
      <w:pPr>
        <w:spacing w:line="360" w:lineRule="auto"/>
        <w:ind w:firstLine="360" w:firstLineChars="200"/>
        <w:jc w:val="left"/>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It can operate normally as long as the power supply voltage is within the specified range. (SCT1-86E-IO)</w:t>
      </w:r>
      <w:r>
        <w:rPr>
          <w:rFonts w:hint="default" w:ascii="Times New Roman" w:hAnsi="Times New Roman" w:eastAsia="微软雅黑" w:cs="Times New Roman"/>
          <w:sz w:val="18"/>
          <w:szCs w:val="18"/>
          <w:highlight w:val="none"/>
        </w:rPr>
        <w:t>The driver is best powered by a regulated DC switching power supply, and the output current range of the switching power supply should be set to its maximum. An unregulated DC power supply can also be used, but care must be taken to ensure that the peak voltage ripple after rectification does not exceed its specified maximum voltage. It is recommended that users use a DC voltage lower than the maximum voltage to avoid mains fluctuations exceeding the driver's operating voltage range.</w:t>
      </w:r>
    </w:p>
    <w:p w14:paraId="150ECC38">
      <w:pPr>
        <w:spacing w:line="360" w:lineRule="auto"/>
        <w:ind w:firstLine="360" w:firstLineChars="20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If a regulated switching power supply is used, the output current range of the switching power supply should be set to its maximum.</w:t>
      </w:r>
    </w:p>
    <w:p w14:paraId="0E7D9CD7">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bCs/>
          <w:sz w:val="18"/>
          <w:szCs w:val="18"/>
        </w:rPr>
      </w:pPr>
      <w:r>
        <w:rPr>
          <w:rFonts w:hint="default" w:ascii="Times New Roman" w:hAnsi="Times New Roman" w:eastAsia="微软雅黑" w:cs="Times New Roman"/>
          <w:b/>
          <w:bCs/>
          <w:sz w:val="18"/>
          <w:szCs w:val="18"/>
        </w:rPr>
        <w:t>Notice:</w:t>
      </w:r>
    </w:p>
    <w:p w14:paraId="07C81E2A">
      <w:pPr>
        <w:numPr>
          <w:ilvl w:val="0"/>
          <w:numId w:val="6"/>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wiring, be careful to ensure that the positive and negative terminals of the power supply are not reversed;</w:t>
      </w:r>
    </w:p>
    <w:p w14:paraId="3E39AC25">
      <w:pPr>
        <w:numPr>
          <w:ilvl w:val="0"/>
          <w:numId w:val="6"/>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wiring, pay attention to the position of the power interface and do not connect it to the motor port. After connecting, it is best to double-check that the connection is correct.</w:t>
      </w:r>
    </w:p>
    <w:p w14:paraId="743336C5">
      <w:pPr>
        <w:numPr>
          <w:ilvl w:val="0"/>
          <w:numId w:val="6"/>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It is best to use a regulated DC switching power supply;</w:t>
      </w:r>
    </w:p>
    <w:p w14:paraId="5D1F6E4B">
      <w:pPr>
        <w:numPr>
          <w:ilvl w:val="0"/>
          <w:numId w:val="6"/>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using an unregulated DC power supply, the power supply current output capability should be greater than 60% of the driver's set current.</w:t>
      </w:r>
    </w:p>
    <w:p w14:paraId="6FD10A84">
      <w:pPr>
        <w:numPr>
          <w:ilvl w:val="0"/>
          <w:numId w:val="6"/>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using a regulated DC switching power supply, the output current of the power supply should be greater than or equal to the operating current of the driver.</w:t>
      </w:r>
    </w:p>
    <w:p w14:paraId="5F2668FF">
      <w:pPr>
        <w:numPr>
          <w:ilvl w:val="0"/>
          <w:numId w:val="6"/>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To reduce costs, two or three drivers can share a single power supply, but the power supply should be sufficiently powerful.</w:t>
      </w:r>
    </w:p>
    <w:p w14:paraId="0FDC813E">
      <w:pPr>
        <w:numPr>
          <w:ilvl w:val="0"/>
          <w:numId w:val="0"/>
        </w:numPr>
        <w:spacing w:line="360" w:lineRule="auto"/>
        <w:jc w:val="left"/>
        <w:rPr>
          <w:rFonts w:hint="default" w:ascii="Times New Roman" w:hAnsi="Times New Roman" w:eastAsia="微软雅黑" w:cs="Times New Roman"/>
          <w:sz w:val="18"/>
          <w:szCs w:val="18"/>
        </w:rPr>
      </w:pPr>
    </w:p>
    <w:p w14:paraId="079ECD10">
      <w:pPr>
        <w:numPr>
          <w:ilvl w:val="0"/>
          <w:numId w:val="0"/>
        </w:numPr>
        <w:spacing w:line="360" w:lineRule="auto"/>
        <w:jc w:val="left"/>
        <w:rPr>
          <w:rFonts w:hint="default" w:ascii="Times New Roman" w:hAnsi="Times New Roman" w:eastAsia="微软雅黑" w:cs="Times New Roman"/>
          <w:sz w:val="18"/>
          <w:szCs w:val="18"/>
        </w:rPr>
      </w:pPr>
    </w:p>
    <w:p w14:paraId="6DF0DD18">
      <w:pPr>
        <w:numPr>
          <w:ilvl w:val="0"/>
          <w:numId w:val="0"/>
        </w:numPr>
        <w:spacing w:line="360" w:lineRule="auto"/>
        <w:jc w:val="left"/>
        <w:rPr>
          <w:rFonts w:hint="default" w:ascii="Times New Roman" w:hAnsi="Times New Roman" w:eastAsia="微软雅黑" w:cs="Times New Roman"/>
          <w:sz w:val="18"/>
          <w:szCs w:val="18"/>
        </w:rPr>
      </w:pPr>
    </w:p>
    <w:p w14:paraId="0CDE6547">
      <w:pPr>
        <w:numPr>
          <w:ilvl w:val="0"/>
          <w:numId w:val="0"/>
        </w:numPr>
        <w:spacing w:line="360" w:lineRule="auto"/>
        <w:jc w:val="left"/>
        <w:rPr>
          <w:rFonts w:hint="default" w:ascii="Times New Roman" w:hAnsi="Times New Roman" w:eastAsia="微软雅黑" w:cs="Times New Roman"/>
          <w:sz w:val="18"/>
          <w:szCs w:val="18"/>
        </w:rPr>
      </w:pPr>
    </w:p>
    <w:p w14:paraId="6086AB18">
      <w:pPr>
        <w:numPr>
          <w:ilvl w:val="0"/>
          <w:numId w:val="0"/>
        </w:numPr>
        <w:spacing w:line="360" w:lineRule="auto"/>
        <w:jc w:val="left"/>
        <w:rPr>
          <w:rFonts w:hint="default" w:ascii="Times New Roman" w:hAnsi="Times New Roman" w:eastAsia="微软雅黑" w:cs="Times New Roman"/>
          <w:sz w:val="18"/>
          <w:szCs w:val="18"/>
        </w:rPr>
      </w:pPr>
    </w:p>
    <w:p w14:paraId="6DE44979">
      <w:pPr>
        <w:numPr>
          <w:ilvl w:val="0"/>
          <w:numId w:val="0"/>
        </w:numPr>
        <w:spacing w:line="360" w:lineRule="auto"/>
        <w:jc w:val="left"/>
        <w:rPr>
          <w:rFonts w:hint="default" w:ascii="Times New Roman" w:hAnsi="Times New Roman" w:eastAsia="微软雅黑" w:cs="Times New Roman"/>
          <w:sz w:val="18"/>
          <w:szCs w:val="18"/>
        </w:rPr>
      </w:pPr>
    </w:p>
    <w:p w14:paraId="557A6685">
      <w:pPr>
        <w:pStyle w:val="2"/>
        <w:numPr>
          <w:ilvl w:val="0"/>
          <w:numId w:val="2"/>
        </w:numPr>
        <w:bidi w:val="0"/>
        <w:ind w:left="0" w:leftChars="0" w:firstLine="0" w:firstLineChars="0"/>
        <w:rPr>
          <w:rFonts w:hint="default" w:ascii="Times New Roman" w:hAnsi="Times New Roman" w:cs="Times New Roman"/>
        </w:rPr>
      </w:pPr>
      <w:bookmarkStart w:id="42" w:name="_Toc24567"/>
      <w:r>
        <w:rPr>
          <w:rFonts w:hint="default" w:ascii="Times New Roman" w:hAnsi="Times New Roman" w:cs="Times New Roman"/>
          <w:lang w:val="en-US" w:eastAsia="zh-CN"/>
        </w:rPr>
        <w:t>Indicator lights and alarm indicators</w:t>
      </w:r>
      <w:bookmarkEnd w:id="42"/>
    </w:p>
    <w:p w14:paraId="7ACC63C6">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lang w:val="en-US" w:eastAsia="zh-CN"/>
        </w:rPr>
        <w:t>The SCT1-86E-IO DC speed and torque adjustable closed-loop driver displays the driving status via a digital tube. When the driver is powered on, the digital tube first displays four digits 0, followed by the current speed setting U.xxx (xxx is the speed value). If the torque and speed switch is in the 'I' or 'II' position, it will switch again to display Cxxx (xxx is the torque value) or Uxxx (xxx is the speed value).</w:t>
      </w:r>
    </w:p>
    <w:p w14:paraId="3F654A0B">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When the driver malfunctions, the digital tube will display Erxx (xx is the alarm code), as shown in Table 6.1 below.</w:t>
      </w:r>
    </w:p>
    <w:p w14:paraId="64BEF23B">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Table 6.1 Status Indicators of Digital Displays</w:t>
      </w:r>
    </w:p>
    <w:tbl>
      <w:tblPr>
        <w:tblStyle w:val="1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0"/>
        <w:gridCol w:w="2034"/>
        <w:gridCol w:w="3570"/>
      </w:tblGrid>
      <w:tr w14:paraId="798FA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900"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5FDD185">
            <w:pPr>
              <w:spacing w:line="360" w:lineRule="auto"/>
              <w:jc w:val="center"/>
              <w:rPr>
                <w:rFonts w:hint="default" w:ascii="Times New Roman" w:hAnsi="Times New Roman" w:eastAsia="微软雅黑" w:cs="Times New Roman"/>
                <w:b/>
                <w:bCs/>
                <w:color w:val="000000"/>
                <w:sz w:val="18"/>
                <w:szCs w:val="18"/>
                <w:lang w:eastAsia="zh-CN"/>
              </w:rPr>
            </w:pPr>
            <w:bookmarkStart w:id="43" w:name="_Toc8488"/>
            <w:bookmarkStart w:id="44" w:name="_Toc383"/>
            <w:r>
              <w:rPr>
                <w:rFonts w:hint="default" w:ascii="Times New Roman" w:hAnsi="Times New Roman" w:eastAsia="微软雅黑" w:cs="Times New Roman"/>
                <w:b/>
                <w:bCs/>
                <w:color w:val="000000"/>
                <w:sz w:val="18"/>
                <w:szCs w:val="18"/>
                <w:lang w:eastAsia="zh-CN"/>
              </w:rPr>
              <w:t>Digital tube display</w:t>
            </w:r>
          </w:p>
        </w:tc>
        <w:tc>
          <w:tcPr>
            <w:tcW w:w="2034"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2C31F4D0">
            <w:pPr>
              <w:spacing w:line="360" w:lineRule="auto"/>
              <w:jc w:val="center"/>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lang w:eastAsia="zh-CN"/>
              </w:rPr>
              <w:t>Fault Description</w:t>
            </w:r>
          </w:p>
        </w:tc>
        <w:tc>
          <w:tcPr>
            <w:tcW w:w="357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00D2C4D9">
            <w:pPr>
              <w:spacing w:line="360" w:lineRule="auto"/>
              <w:jc w:val="center"/>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Handling measures</w:t>
            </w:r>
          </w:p>
        </w:tc>
      </w:tr>
      <w:tr w14:paraId="51B9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90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D791CC4">
            <w:pPr>
              <w:spacing w:line="360" w:lineRule="auto"/>
              <w:jc w:val="left"/>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kern w:val="2"/>
                <w:sz w:val="18"/>
                <w:szCs w:val="18"/>
                <w:lang w:val="en-US" w:eastAsia="zh-CN" w:bidi="ar-SA"/>
              </w:rPr>
              <w:drawing>
                <wp:inline distT="0" distB="0" distL="114300" distR="114300">
                  <wp:extent cx="1504315" cy="729615"/>
                  <wp:effectExtent l="0" t="0" r="635" b="13335"/>
                  <wp:docPr id="16" name="图片 16" descr="811b89e0f33262d2a49feffaac30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11b89e0f33262d2a49feffaac30fa3"/>
                          <pic:cNvPicPr>
                            <a:picLocks noChangeAspect="1"/>
                          </pic:cNvPicPr>
                        </pic:nvPicPr>
                        <pic:blipFill>
                          <a:blip r:embed="rId16"/>
                          <a:stretch>
                            <a:fillRect/>
                          </a:stretch>
                        </pic:blipFill>
                        <pic:spPr>
                          <a:xfrm>
                            <a:off x="0" y="0"/>
                            <a:ext cx="1504315" cy="729615"/>
                          </a:xfrm>
                          <a:prstGeom prst="rect">
                            <a:avLst/>
                          </a:prstGeom>
                        </pic:spPr>
                      </pic:pic>
                    </a:graphicData>
                  </a:graphic>
                </wp:inline>
              </w:drawing>
            </w:r>
          </w:p>
        </w:tc>
        <w:tc>
          <w:tcPr>
            <w:tcW w:w="2034"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5BE12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Overvoltage alarm (</w:t>
            </w:r>
            <w:r>
              <w:rPr>
                <w:rFonts w:hint="default" w:ascii="Times New Roman" w:hAnsi="Times New Roman" w:eastAsia="微软雅黑" w:cs="Times New Roman"/>
                <w:color w:val="000000"/>
                <w:kern w:val="0"/>
                <w:sz w:val="18"/>
                <w:szCs w:val="18"/>
                <w:lang w:eastAsia="zh-CN"/>
              </w:rPr>
              <w:t>It will not automatically return to normal.</w:t>
            </w:r>
            <w:r>
              <w:rPr>
                <w:rFonts w:hint="default" w:ascii="Times New Roman" w:hAnsi="Times New Roman" w:eastAsia="微软雅黑" w:cs="Times New Roman"/>
                <w:b w:val="0"/>
                <w:color w:val="000000"/>
                <w:sz w:val="18"/>
                <w:szCs w:val="18"/>
                <w:lang w:val="en-US" w:eastAsia="zh-CN"/>
              </w:rPr>
              <w:t>)</w:t>
            </w:r>
          </w:p>
        </w:tc>
        <w:tc>
          <w:tcPr>
            <w:tcW w:w="357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F371A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kern w:val="0"/>
                <w:sz w:val="18"/>
                <w:szCs w:val="18"/>
                <w:lang w:eastAsia="zh-CN"/>
              </w:rPr>
            </w:pPr>
            <w:r>
              <w:rPr>
                <w:rFonts w:hint="default" w:ascii="Times New Roman" w:hAnsi="Times New Roman" w:eastAsia="微软雅黑" w:cs="Times New Roman"/>
                <w:color w:val="000000"/>
                <w:kern w:val="0"/>
                <w:sz w:val="18"/>
                <w:szCs w:val="18"/>
                <w:lang w:eastAsia="zh-CN"/>
              </w:rPr>
              <w:t>Check if the power supply is normal;</w:t>
            </w:r>
          </w:p>
          <w:p w14:paraId="2BF501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kern w:val="0"/>
                <w:sz w:val="18"/>
                <w:szCs w:val="18"/>
                <w:lang w:val="en-US" w:eastAsia="zh-CN"/>
              </w:rPr>
            </w:pPr>
            <w:r>
              <w:rPr>
                <w:rFonts w:hint="default" w:ascii="Times New Roman" w:hAnsi="Times New Roman" w:eastAsia="微软雅黑" w:cs="Times New Roman"/>
                <w:color w:val="000000"/>
                <w:kern w:val="0"/>
                <w:sz w:val="18"/>
                <w:szCs w:val="18"/>
                <w:lang w:val="en-US" w:eastAsia="zh-CN"/>
              </w:rPr>
              <w:t>Check if the speeding and overloading are serious;</w:t>
            </w:r>
          </w:p>
        </w:tc>
      </w:tr>
      <w:tr w14:paraId="172E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90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E25F74A">
            <w:pPr>
              <w:spacing w:line="360" w:lineRule="auto"/>
              <w:jc w:val="left"/>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kern w:val="2"/>
                <w:sz w:val="18"/>
                <w:szCs w:val="18"/>
                <w:lang w:val="en-US" w:eastAsia="zh-CN" w:bidi="ar-SA"/>
              </w:rPr>
              <w:drawing>
                <wp:inline distT="0" distB="0" distL="114300" distR="114300">
                  <wp:extent cx="1517015" cy="704215"/>
                  <wp:effectExtent l="0" t="0" r="6985" b="635"/>
                  <wp:docPr id="15" name="图片 15" descr="0bc6c1817d86e809daf6e7c639e88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bc6c1817d86e809daf6e7c639e881e"/>
                          <pic:cNvPicPr>
                            <a:picLocks noChangeAspect="1"/>
                          </pic:cNvPicPr>
                        </pic:nvPicPr>
                        <pic:blipFill>
                          <a:blip r:embed="rId17"/>
                          <a:stretch>
                            <a:fillRect/>
                          </a:stretch>
                        </pic:blipFill>
                        <pic:spPr>
                          <a:xfrm>
                            <a:off x="0" y="0"/>
                            <a:ext cx="1517015" cy="704215"/>
                          </a:xfrm>
                          <a:prstGeom prst="rect">
                            <a:avLst/>
                          </a:prstGeom>
                        </pic:spPr>
                      </pic:pic>
                    </a:graphicData>
                  </a:graphic>
                </wp:inline>
              </w:drawing>
            </w:r>
          </w:p>
        </w:tc>
        <w:tc>
          <w:tcPr>
            <w:tcW w:w="2034"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F9064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Undervoltage alarm</w:t>
            </w:r>
            <w:r>
              <w:rPr>
                <w:rFonts w:hint="default" w:ascii="Times New Roman" w:hAnsi="Times New Roman" w:eastAsia="微软雅黑" w:cs="Times New Roman"/>
                <w:color w:val="000000"/>
                <w:kern w:val="0"/>
                <w:sz w:val="18"/>
                <w:szCs w:val="18"/>
                <w:lang w:eastAsia="zh-CN"/>
              </w:rPr>
              <w:t>It will not automatically return to normal.</w:t>
            </w:r>
            <w:r>
              <w:rPr>
                <w:rFonts w:hint="default" w:ascii="Times New Roman" w:hAnsi="Times New Roman" w:eastAsia="微软雅黑" w:cs="Times New Roman"/>
                <w:b w:val="0"/>
                <w:color w:val="000000"/>
                <w:sz w:val="18"/>
                <w:szCs w:val="18"/>
                <w:lang w:val="en-US" w:eastAsia="zh-CN"/>
              </w:rPr>
              <w:t>)</w:t>
            </w:r>
          </w:p>
        </w:tc>
        <w:tc>
          <w:tcPr>
            <w:tcW w:w="357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238E5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kern w:val="0"/>
                <w:sz w:val="18"/>
                <w:szCs w:val="18"/>
                <w:lang w:val="en-US" w:eastAsia="zh-CN"/>
              </w:rPr>
            </w:pPr>
            <w:r>
              <w:rPr>
                <w:rFonts w:hint="default" w:ascii="Times New Roman" w:hAnsi="Times New Roman" w:eastAsia="微软雅黑" w:cs="Times New Roman"/>
                <w:color w:val="000000"/>
                <w:kern w:val="0"/>
                <w:sz w:val="18"/>
                <w:szCs w:val="18"/>
                <w:lang w:eastAsia="zh-CN"/>
              </w:rPr>
              <w:t>Check if the power supply is normal;</w:t>
            </w:r>
          </w:p>
        </w:tc>
      </w:tr>
    </w:tbl>
    <w:p w14:paraId="1FD2B6E1">
      <w:pPr>
        <w:bidi w:val="0"/>
        <w:rPr>
          <w:rFonts w:hint="default"/>
          <w:lang w:val="en-US" w:eastAsia="zh-CN"/>
        </w:rPr>
      </w:pPr>
    </w:p>
    <w:p w14:paraId="382A8DB0">
      <w:pPr>
        <w:spacing w:line="360" w:lineRule="auto"/>
        <w:rPr>
          <w:rFonts w:hint="default" w:ascii="Times New Roman" w:hAnsi="Times New Roman" w:eastAsia="微软雅黑" w:cs="Times New Roman"/>
          <w:sz w:val="18"/>
          <w:szCs w:val="18"/>
          <w:lang w:val="en-US" w:eastAsia="zh-CN"/>
        </w:rPr>
      </w:pPr>
    </w:p>
    <w:p w14:paraId="3B3D1C2F">
      <w:pPr>
        <w:spacing w:line="360" w:lineRule="auto"/>
        <w:rPr>
          <w:rFonts w:hint="default" w:ascii="Times New Roman" w:hAnsi="Times New Roman" w:eastAsia="微软雅黑" w:cs="Times New Roman"/>
          <w:sz w:val="18"/>
          <w:szCs w:val="18"/>
          <w:lang w:val="en-US" w:eastAsia="zh-CN"/>
        </w:rPr>
      </w:pPr>
    </w:p>
    <w:p w14:paraId="2E032DF5">
      <w:pPr>
        <w:spacing w:line="360" w:lineRule="auto"/>
        <w:rPr>
          <w:rFonts w:hint="default" w:ascii="Times New Roman" w:hAnsi="Times New Roman" w:eastAsia="微软雅黑" w:cs="Times New Roman"/>
          <w:sz w:val="18"/>
          <w:szCs w:val="18"/>
          <w:lang w:val="en-US" w:eastAsia="zh-CN"/>
        </w:rPr>
      </w:pPr>
    </w:p>
    <w:p w14:paraId="756E8D6F">
      <w:pPr>
        <w:spacing w:line="360" w:lineRule="auto"/>
        <w:rPr>
          <w:rFonts w:hint="default" w:ascii="Times New Roman" w:hAnsi="Times New Roman" w:eastAsia="微软雅黑" w:cs="Times New Roman"/>
          <w:sz w:val="18"/>
          <w:szCs w:val="18"/>
          <w:lang w:val="en-US" w:eastAsia="zh-CN"/>
        </w:rPr>
      </w:pPr>
    </w:p>
    <w:p w14:paraId="7A61F281">
      <w:pPr>
        <w:spacing w:line="360" w:lineRule="auto"/>
        <w:rPr>
          <w:rFonts w:hint="default" w:ascii="Times New Roman" w:hAnsi="Times New Roman" w:eastAsia="微软雅黑" w:cs="Times New Roman"/>
          <w:sz w:val="18"/>
          <w:szCs w:val="18"/>
          <w:lang w:val="en-US" w:eastAsia="zh-CN"/>
        </w:rPr>
      </w:pPr>
    </w:p>
    <w:p w14:paraId="039BE222">
      <w:pPr>
        <w:spacing w:line="360" w:lineRule="auto"/>
        <w:rPr>
          <w:rFonts w:hint="default" w:ascii="Times New Roman" w:hAnsi="Times New Roman" w:eastAsia="微软雅黑" w:cs="Times New Roman"/>
          <w:sz w:val="18"/>
          <w:szCs w:val="18"/>
          <w:lang w:val="en-US" w:eastAsia="zh-CN"/>
        </w:rPr>
      </w:pPr>
    </w:p>
    <w:p w14:paraId="4121EB46">
      <w:pPr>
        <w:spacing w:line="360" w:lineRule="auto"/>
        <w:rPr>
          <w:rFonts w:hint="default" w:ascii="Times New Roman" w:hAnsi="Times New Roman" w:eastAsia="微软雅黑" w:cs="Times New Roman"/>
          <w:sz w:val="18"/>
          <w:szCs w:val="18"/>
          <w:lang w:val="en-US" w:eastAsia="zh-CN"/>
        </w:rPr>
      </w:pPr>
    </w:p>
    <w:p w14:paraId="7D8F07D1">
      <w:pPr>
        <w:spacing w:line="360" w:lineRule="auto"/>
        <w:rPr>
          <w:rFonts w:hint="default" w:ascii="Times New Roman" w:hAnsi="Times New Roman" w:eastAsia="微软雅黑" w:cs="Times New Roman"/>
          <w:sz w:val="18"/>
          <w:szCs w:val="18"/>
          <w:lang w:val="en-US" w:eastAsia="zh-CN"/>
        </w:rPr>
      </w:pPr>
    </w:p>
    <w:p w14:paraId="5352DFF7">
      <w:pPr>
        <w:spacing w:line="360" w:lineRule="auto"/>
        <w:rPr>
          <w:rFonts w:hint="default" w:ascii="Times New Roman" w:hAnsi="Times New Roman" w:eastAsia="微软雅黑" w:cs="Times New Roman"/>
          <w:sz w:val="18"/>
          <w:szCs w:val="18"/>
          <w:lang w:val="en-US" w:eastAsia="zh-CN"/>
        </w:rPr>
      </w:pPr>
    </w:p>
    <w:p w14:paraId="0E16F643">
      <w:pPr>
        <w:spacing w:line="360" w:lineRule="auto"/>
        <w:rPr>
          <w:rFonts w:hint="default" w:ascii="Times New Roman" w:hAnsi="Times New Roman" w:eastAsia="微软雅黑" w:cs="Times New Roman"/>
          <w:sz w:val="18"/>
          <w:szCs w:val="18"/>
          <w:lang w:val="en-US" w:eastAsia="zh-CN"/>
        </w:rPr>
      </w:pPr>
    </w:p>
    <w:p w14:paraId="55BD81A6">
      <w:pPr>
        <w:spacing w:line="360" w:lineRule="auto"/>
        <w:rPr>
          <w:rFonts w:hint="default" w:ascii="Times New Roman" w:hAnsi="Times New Roman" w:eastAsia="微软雅黑" w:cs="Times New Roman"/>
          <w:sz w:val="18"/>
          <w:szCs w:val="18"/>
          <w:lang w:val="en-US" w:eastAsia="zh-CN"/>
        </w:rPr>
      </w:pPr>
    </w:p>
    <w:p w14:paraId="39AD12B1">
      <w:pPr>
        <w:pStyle w:val="2"/>
        <w:numPr>
          <w:ilvl w:val="0"/>
          <w:numId w:val="2"/>
        </w:numPr>
        <w:bidi w:val="0"/>
        <w:ind w:left="0" w:leftChars="0" w:firstLine="0" w:firstLineChars="0"/>
        <w:rPr>
          <w:rFonts w:hint="default" w:ascii="Times New Roman" w:hAnsi="Times New Roman" w:cs="Times New Roman"/>
          <w:lang w:val="en-US" w:eastAsia="zh-CN"/>
        </w:rPr>
      </w:pPr>
      <w:bookmarkStart w:id="45" w:name="_Toc24064"/>
      <w:r>
        <w:rPr>
          <w:rFonts w:hint="default" w:ascii="Times New Roman" w:hAnsi="Times New Roman" w:cs="Times New Roman"/>
          <w:lang w:val="en-US" w:eastAsia="zh-CN"/>
        </w:rPr>
        <w:t>Warranty and after-sales service</w:t>
      </w:r>
      <w:bookmarkEnd w:id="43"/>
      <w:bookmarkEnd w:id="44"/>
      <w:bookmarkEnd w:id="45"/>
    </w:p>
    <w:p w14:paraId="23D52BDA">
      <w:pPr>
        <w:pStyle w:val="3"/>
        <w:bidi w:val="0"/>
        <w:rPr>
          <w:rFonts w:hint="default" w:ascii="Times New Roman" w:hAnsi="Times New Roman" w:cs="Times New Roman"/>
          <w:lang w:val="en-US" w:eastAsia="zh-CN"/>
        </w:rPr>
      </w:pPr>
      <w:bookmarkStart w:id="46" w:name="_Toc1965"/>
      <w:bookmarkStart w:id="47" w:name="_Toc31635"/>
      <w:bookmarkStart w:id="48" w:name="_Toc26327"/>
      <w:r>
        <w:rPr>
          <w:rFonts w:hint="default" w:ascii="Times New Roman" w:hAnsi="Times New Roman" w:cs="Times New Roman"/>
          <w:lang w:val="en-US" w:eastAsia="zh-CN"/>
        </w:rPr>
        <w:t>7.1 Warranty</w:t>
      </w:r>
      <w:bookmarkEnd w:id="46"/>
      <w:bookmarkEnd w:id="47"/>
      <w:bookmarkEnd w:id="48"/>
    </w:p>
    <w:p w14:paraId="05C3AE38">
      <w:pPr>
        <w:pStyle w:val="4"/>
        <w:bidi w:val="0"/>
        <w:rPr>
          <w:rStyle w:val="15"/>
          <w:rFonts w:hint="default" w:ascii="Times New Roman" w:hAnsi="Times New Roman" w:eastAsia="微软雅黑" w:cs="Times New Roman"/>
          <w:b/>
          <w:bCs/>
          <w:sz w:val="18"/>
          <w:szCs w:val="18"/>
          <w:lang w:val="en-US" w:eastAsia="zh-CN"/>
        </w:rPr>
      </w:pPr>
      <w:bookmarkStart w:id="49" w:name="_Toc4175"/>
      <w:bookmarkStart w:id="50" w:name="_Toc13392"/>
      <w:bookmarkStart w:id="51" w:name="_Toc16301"/>
      <w:r>
        <w:rPr>
          <w:rStyle w:val="15"/>
          <w:rFonts w:hint="default" w:ascii="Times New Roman" w:hAnsi="Times New Roman" w:eastAsia="微软雅黑" w:cs="Times New Roman"/>
          <w:b/>
          <w:bCs/>
          <w:sz w:val="18"/>
          <w:szCs w:val="18"/>
          <w:lang w:val="en-US" w:eastAsia="zh-CN"/>
        </w:rPr>
        <w:t>7.1.1 Free Warranty Status</w:t>
      </w:r>
      <w:bookmarkEnd w:id="49"/>
      <w:bookmarkEnd w:id="50"/>
      <w:bookmarkEnd w:id="51"/>
    </w:p>
    <w:p w14:paraId="37BC05FE">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Our company solemnly promises that all products purchased from us will be provided with one year of free repair service if they are damaged due to their own defects during use. The round-trip shipping costs will be shared equally by both parties.</w:t>
      </w:r>
    </w:p>
    <w:p w14:paraId="51CD66F3">
      <w:pPr>
        <w:pStyle w:val="4"/>
        <w:bidi w:val="0"/>
        <w:rPr>
          <w:rStyle w:val="15"/>
          <w:rFonts w:hint="default" w:ascii="Times New Roman" w:hAnsi="Times New Roman" w:eastAsia="微软雅黑" w:cs="Times New Roman"/>
          <w:b/>
          <w:bCs/>
          <w:sz w:val="18"/>
          <w:szCs w:val="18"/>
          <w:lang w:val="en-US" w:eastAsia="zh-CN"/>
        </w:rPr>
      </w:pPr>
      <w:bookmarkStart w:id="52" w:name="_Toc25251"/>
      <w:bookmarkStart w:id="53" w:name="_Toc16639"/>
      <w:bookmarkStart w:id="54" w:name="_Toc9864"/>
      <w:r>
        <w:rPr>
          <w:rStyle w:val="15"/>
          <w:rFonts w:hint="default" w:ascii="Times New Roman" w:hAnsi="Times New Roman" w:eastAsia="微软雅黑" w:cs="Times New Roman"/>
          <w:b/>
          <w:bCs/>
          <w:sz w:val="18"/>
          <w:szCs w:val="18"/>
          <w:lang w:val="en-US" w:eastAsia="zh-CN"/>
        </w:rPr>
        <w:t>7.1.2 Cases not covered by warranty</w:t>
      </w:r>
      <w:bookmarkEnd w:id="52"/>
      <w:bookmarkEnd w:id="53"/>
      <w:bookmarkEnd w:id="54"/>
    </w:p>
    <w:p w14:paraId="75131494">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The driver was damaged due to incorrect wiring by the customer.</w:t>
      </w:r>
    </w:p>
    <w:p w14:paraId="669A0F6A">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rPr>
      </w:pPr>
      <w:r>
        <w:rPr>
          <w:rFonts w:hint="default" w:ascii="Times New Roman" w:hAnsi="Times New Roman" w:eastAsia="微软雅黑" w:cs="Times New Roman"/>
          <w:b w:val="0"/>
          <w:bCs/>
          <w:color w:val="auto"/>
          <w:kern w:val="0"/>
          <w:sz w:val="18"/>
          <w:szCs w:val="18"/>
          <w:lang w:val="en-US" w:eastAsia="zh-CN" w:bidi="ar"/>
        </w:rPr>
        <w:t>Exceeding the rated operating voltage can damage the driver.</w:t>
      </w:r>
    </w:p>
    <w:p w14:paraId="3AB6EA32">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rPr>
      </w:pPr>
      <w:r>
        <w:rPr>
          <w:rFonts w:hint="default" w:ascii="Times New Roman" w:hAnsi="Times New Roman" w:eastAsia="微软雅黑" w:cs="Times New Roman"/>
          <w:b w:val="0"/>
          <w:bCs/>
          <w:color w:val="auto"/>
          <w:kern w:val="0"/>
          <w:sz w:val="18"/>
          <w:szCs w:val="18"/>
          <w:lang w:val="en-US" w:eastAsia="zh-CN" w:bidi="ar"/>
        </w:rPr>
        <w:t>Connecting a DC-powered drive to an AC power source can damage the driver.</w:t>
      </w:r>
    </w:p>
    <w:p w14:paraId="5C92ECCD">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rPr>
      </w:pPr>
      <w:r>
        <w:rPr>
          <w:rFonts w:hint="default" w:ascii="Times New Roman" w:hAnsi="Times New Roman" w:eastAsia="微软雅黑" w:cs="Times New Roman"/>
          <w:b w:val="0"/>
          <w:bCs/>
          <w:color w:val="auto"/>
          <w:sz w:val="18"/>
          <w:szCs w:val="18"/>
          <w:lang w:eastAsia="zh-CN"/>
        </w:rPr>
        <w:t>The driver was damaged because the customer's site environment was extremely harsh, such as humid, extremely cold, or extremely hot, and the customer did not inform the company in advance.</w:t>
      </w:r>
    </w:p>
    <w:p w14:paraId="6F70EA0E">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rPr>
      </w:pPr>
      <w:r>
        <w:rPr>
          <w:rFonts w:hint="default" w:ascii="Times New Roman" w:hAnsi="Times New Roman" w:eastAsia="微软雅黑" w:cs="Times New Roman"/>
          <w:b w:val="0"/>
          <w:bCs/>
          <w:color w:val="auto"/>
          <w:sz w:val="18"/>
          <w:szCs w:val="18"/>
          <w:lang w:eastAsia="zh-CN"/>
        </w:rPr>
        <w:t>The customer disassembled the drive casing without authorization, or there were signs that the serial number had been torn off.</w:t>
      </w:r>
    </w:p>
    <w:p w14:paraId="16ABF1B7">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rPr>
      </w:pPr>
      <w:r>
        <w:rPr>
          <w:rFonts w:hint="default" w:ascii="Times New Roman" w:hAnsi="Times New Roman" w:eastAsia="微软雅黑" w:cs="Times New Roman"/>
          <w:b w:val="0"/>
          <w:bCs/>
          <w:color w:val="auto"/>
          <w:sz w:val="18"/>
          <w:szCs w:val="18"/>
          <w:lang w:eastAsia="zh-CN"/>
        </w:rPr>
        <w:t>The casing was visibly damaged or impacted 15 days after the customer confirmed receipt, resulting in damage to the driver.</w:t>
      </w:r>
    </w:p>
    <w:p w14:paraId="65CF9350">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sz w:val="18"/>
          <w:szCs w:val="18"/>
          <w:lang w:val="en-US" w:eastAsia="zh-CN"/>
        </w:rPr>
        <w:t>Unavoidable natural disasters, such as fires, earthquakes, tsunamis, typhoons, etc.;</w:t>
      </w:r>
    </w:p>
    <w:p w14:paraId="5063C151">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In the above situations, our company will charge a certain repair cost fee after assessing the interests of all parties. In all other situations, repairs will be provided free of charge indefinitely.</w:t>
      </w:r>
    </w:p>
    <w:p w14:paraId="115BD6F4">
      <w:pPr>
        <w:pStyle w:val="3"/>
        <w:bidi w:val="0"/>
        <w:rPr>
          <w:rFonts w:hint="default" w:ascii="Times New Roman" w:hAnsi="Times New Roman" w:cs="Times New Roman"/>
          <w:lang w:val="en-US" w:eastAsia="zh-CN"/>
        </w:rPr>
      </w:pPr>
      <w:bookmarkStart w:id="55" w:name="_Toc2461"/>
      <w:bookmarkStart w:id="56" w:name="_Toc11707"/>
      <w:bookmarkStart w:id="57" w:name="_Toc1676"/>
      <w:r>
        <w:rPr>
          <w:rFonts w:hint="default" w:ascii="Times New Roman" w:hAnsi="Times New Roman" w:cs="Times New Roman"/>
          <w:lang w:val="en-US" w:eastAsia="zh-CN"/>
        </w:rPr>
        <w:t>7.2 Exchange</w:t>
      </w:r>
      <w:bookmarkEnd w:id="55"/>
      <w:bookmarkEnd w:id="56"/>
      <w:bookmarkEnd w:id="57"/>
    </w:p>
    <w:p w14:paraId="454B89A9">
      <w:pPr>
        <w:pStyle w:val="4"/>
        <w:bidi w:val="0"/>
        <w:rPr>
          <w:rStyle w:val="15"/>
          <w:rFonts w:hint="default" w:ascii="Times New Roman" w:hAnsi="Times New Roman" w:eastAsia="微软雅黑" w:cs="Times New Roman"/>
          <w:b/>
          <w:bCs/>
          <w:sz w:val="18"/>
          <w:szCs w:val="18"/>
          <w:lang w:val="en-US" w:eastAsia="zh-CN"/>
        </w:rPr>
      </w:pPr>
      <w:bookmarkStart w:id="58" w:name="_Toc27430"/>
      <w:bookmarkStart w:id="59" w:name="_Toc12400"/>
      <w:bookmarkStart w:id="60" w:name="_Toc4742"/>
      <w:r>
        <w:rPr>
          <w:rStyle w:val="15"/>
          <w:rFonts w:hint="default" w:ascii="Times New Roman" w:hAnsi="Times New Roman" w:eastAsia="微软雅黑" w:cs="Times New Roman"/>
          <w:b/>
          <w:bCs/>
          <w:sz w:val="18"/>
          <w:szCs w:val="18"/>
          <w:lang w:val="en-US" w:eastAsia="zh-CN"/>
        </w:rPr>
        <w:t>7.2.1 Product replacement due to malfunction</w:t>
      </w:r>
      <w:bookmarkEnd w:id="58"/>
      <w:bookmarkEnd w:id="59"/>
      <w:bookmarkEnd w:id="60"/>
    </w:p>
    <w:p w14:paraId="4B4564D0">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For any malfunctions in the new product itself, our company offers a three-month free replacement service.</w:t>
      </w:r>
    </w:p>
    <w:p w14:paraId="2B0EE0EC">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Once our technical support staff confirms the problem is with the product itself, please send the product back to our company to avoid time and postage losses during the round trip. Customers must first send the faulty product back via express delivery or logistics. Upon receiving the product, our company will send a replacement to the customer as soon as possible.</w:t>
      </w:r>
      <w:r>
        <w:rPr>
          <w:rFonts w:hint="default" w:ascii="Times New Roman" w:hAnsi="Times New Roman" w:eastAsia="微软雅黑" w:cs="Times New Roman"/>
          <w:b w:val="0"/>
          <w:bCs/>
          <w:color w:val="auto"/>
          <w:kern w:val="0"/>
          <w:sz w:val="18"/>
          <w:szCs w:val="18"/>
          <w:lang w:val="en-US" w:eastAsia="zh-CN" w:bidi="ar"/>
        </w:rPr>
        <w:t xml:space="preserve"> </w:t>
      </w:r>
    </w:p>
    <w:p w14:paraId="0BF1D886">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bCs w:val="0"/>
          <w:i w:val="0"/>
          <w:iCs w:val="0"/>
          <w:kern w:val="2"/>
          <w:sz w:val="18"/>
          <w:szCs w:val="18"/>
          <w:highlight w:val="none"/>
          <w:lang w:val="en-US" w:eastAsia="zh-CN" w:bidi="ar-SA"/>
        </w:rPr>
        <w:t>Notice:</w:t>
      </w:r>
      <w:r>
        <w:rPr>
          <w:rFonts w:hint="default" w:ascii="Times New Roman" w:hAnsi="Times New Roman" w:eastAsia="微软雅黑" w:cs="Times New Roman"/>
          <w:b w:val="0"/>
          <w:bCs/>
          <w:kern w:val="2"/>
          <w:sz w:val="18"/>
          <w:szCs w:val="18"/>
          <w:highlight w:val="none"/>
          <w:lang w:val="en-US" w:eastAsia="zh-CN" w:bidi="ar-SA"/>
        </w:rPr>
        <w:t>All our products undergo rigorous testing and aging before leaving the warehouse, so malfunctions of new products are extremely rare. Please read the instruction manual carefully or consult our technical support personnel before operation, or have our technical support personnel remotely assist customers in operation.</w:t>
      </w:r>
    </w:p>
    <w:p w14:paraId="15BBAB18">
      <w:pPr>
        <w:keepNext w:val="0"/>
        <w:keepLines w:val="0"/>
        <w:pageBreakBefore w:val="0"/>
        <w:widowControl/>
        <w:numPr>
          <w:ilvl w:val="0"/>
          <w:numId w:val="8"/>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微软雅黑" w:cs="Times New Roman"/>
          <w:b/>
          <w:bCs w:val="0"/>
          <w:kern w:val="2"/>
          <w:sz w:val="18"/>
          <w:szCs w:val="18"/>
          <w:highlight w:val="none"/>
          <w:lang w:val="en-US" w:eastAsia="zh-CN" w:bidi="ar-SA"/>
        </w:rPr>
      </w:pPr>
      <w:r>
        <w:rPr>
          <w:rFonts w:hint="default" w:ascii="Times New Roman" w:hAnsi="Times New Roman" w:eastAsia="微软雅黑" w:cs="Times New Roman"/>
          <w:b/>
          <w:bCs w:val="0"/>
          <w:kern w:val="2"/>
          <w:sz w:val="18"/>
          <w:szCs w:val="18"/>
          <w:highlight w:val="none"/>
          <w:lang w:val="en-US" w:eastAsia="zh-CN" w:bidi="ar-SA"/>
        </w:rPr>
        <w:t>Please note the following points when exchanging goods:</w:t>
      </w:r>
    </w:p>
    <w:p w14:paraId="0EA0E389">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Please ensure the packaging is intact when returning the item to avoid damage during shipping;</w:t>
      </w:r>
    </w:p>
    <w:p w14:paraId="29070193">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When exchanging goods, please ensure that all accessories are complete;</w:t>
      </w:r>
    </w:p>
    <w:p w14:paraId="5ABF8F8F">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Each driver should be individually packaged in its original outer box to avoid secondary damage to the product during transportation;</w:t>
      </w:r>
    </w:p>
    <w:p w14:paraId="3A66A647">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If the drive is returned and confirmed to be not a product malfunction but rather due to customer negligence in operation, resulting in the customer mistakenly believing the drive to be faulty, our company will not bear the shipping costs (customer negligence includes: incorrect wiring leading to drive damage, faulty wiring leading to the mistaken belief that the drive is damaged, operational errors causing the drive to malfunction, etc.).</w:t>
      </w:r>
    </w:p>
    <w:p w14:paraId="70293EF1">
      <w:pPr>
        <w:pStyle w:val="4"/>
        <w:bidi w:val="0"/>
        <w:rPr>
          <w:rFonts w:hint="default" w:ascii="Times New Roman" w:hAnsi="Times New Roman" w:eastAsia="微软雅黑" w:cs="Times New Roman"/>
          <w:b w:val="0"/>
          <w:bCs/>
          <w:kern w:val="2"/>
          <w:sz w:val="18"/>
          <w:szCs w:val="18"/>
          <w:highlight w:val="none"/>
          <w:lang w:val="en-US" w:eastAsia="zh-CN" w:bidi="ar-SA"/>
        </w:rPr>
      </w:pPr>
      <w:bookmarkStart w:id="61" w:name="_Toc26623"/>
      <w:bookmarkStart w:id="62" w:name="_Toc5088"/>
      <w:bookmarkStart w:id="63" w:name="_Toc18009"/>
      <w:r>
        <w:rPr>
          <w:rStyle w:val="15"/>
          <w:rFonts w:hint="default" w:ascii="Times New Roman" w:hAnsi="Times New Roman" w:eastAsia="微软雅黑" w:cs="Times New Roman"/>
          <w:b/>
          <w:bCs/>
          <w:sz w:val="18"/>
          <w:szCs w:val="18"/>
          <w:lang w:val="en-US" w:eastAsia="zh-CN"/>
        </w:rPr>
        <w:t>7.2.2 Replacement for non-product malfunctions</w:t>
      </w:r>
      <w:bookmarkEnd w:id="61"/>
      <w:bookmarkEnd w:id="62"/>
      <w:bookmarkEnd w:id="63"/>
    </w:p>
    <w:p w14:paraId="5300E2D2">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If a customer is dissatisfied with the appearance or function of the received product and wishes to replace it with a superior driver, they can apply for an exchange within one week of receiving the product. After verification, the product will be returned to the company. The company will replace the product with another one, provided the returned product is undamaged, all accessories are complete, and the packaging is in good condition. If there is a price difference in the replacement product, the customer will be responsible for the difference.</w:t>
      </w:r>
    </w:p>
    <w:p w14:paraId="54A63ABC">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kern w:val="2"/>
          <w:sz w:val="18"/>
          <w:szCs w:val="18"/>
          <w:highlight w:val="none"/>
          <w:lang w:val="en-US" w:eastAsia="zh-CN" w:bidi="ar-SA"/>
        </w:rPr>
      </w:pPr>
      <w:r>
        <w:rPr>
          <w:rFonts w:hint="default" w:ascii="Times New Roman" w:hAnsi="Times New Roman" w:eastAsia="微软雅黑" w:cs="Times New Roman"/>
          <w:b/>
          <w:bCs w:val="0"/>
          <w:kern w:val="2"/>
          <w:sz w:val="18"/>
          <w:szCs w:val="18"/>
          <w:highlight w:val="none"/>
          <w:lang w:val="en-US" w:eastAsia="zh-CN" w:bidi="ar-SA"/>
        </w:rPr>
        <w:t>Note: Replaced products will no longer be eligible for non-product failure exchange services. All round-trip shipping costs and other expenses incurred for non-product failure exchange services will be borne by the customer!</w:t>
      </w:r>
    </w:p>
    <w:p w14:paraId="772EE579">
      <w:pPr>
        <w:pStyle w:val="3"/>
        <w:bidi w:val="0"/>
        <w:rPr>
          <w:rFonts w:hint="default" w:ascii="Times New Roman" w:hAnsi="Times New Roman" w:cs="Times New Roman"/>
          <w:lang w:val="en-US" w:eastAsia="zh-CN"/>
        </w:rPr>
      </w:pPr>
      <w:bookmarkStart w:id="64" w:name="_Toc5132"/>
      <w:bookmarkStart w:id="65" w:name="_Toc24218"/>
      <w:bookmarkStart w:id="66" w:name="_Toc18509"/>
      <w:r>
        <w:rPr>
          <w:rFonts w:hint="default" w:ascii="Times New Roman" w:hAnsi="Times New Roman" w:cs="Times New Roman"/>
          <w:lang w:val="en-US" w:eastAsia="zh-CN"/>
        </w:rPr>
        <w:t>7.3 Returns</w:t>
      </w:r>
      <w:bookmarkEnd w:id="64"/>
      <w:bookmarkEnd w:id="65"/>
      <w:bookmarkEnd w:id="66"/>
    </w:p>
    <w:p w14:paraId="2425CCC1">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Our company offers a 7-day return policy for products with quality issues. If you discover any quality problems with the product within 7 days of receiving it (based on the actual date of receipt by the customer), please contact our sales representative or technical support personnel in a timely manner. After our technical support personnel confirm that the product has quality issues, the customer should send the original complete product, its inner and outer packaging, accessories, and delivery note back to our company via express delivery or logistics.</w:t>
      </w:r>
    </w:p>
    <w:p w14:paraId="5A4DC3B8">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If, after our company has inspected and confirmed that there are no errors, the customer still insists on returning the goods, the customer shall bear all round-trip shipping costs and all other expenses incurred as a result.</w:t>
      </w:r>
    </w:p>
    <w:p w14:paraId="2AD52E4D">
      <w:pPr>
        <w:keepNext w:val="0"/>
        <w:keepLines w:val="0"/>
        <w:pageBreakBefore w:val="0"/>
        <w:widowControl/>
        <w:numPr>
          <w:ilvl w:val="0"/>
          <w:numId w:val="8"/>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bCs w:val="0"/>
          <w:kern w:val="2"/>
          <w:sz w:val="18"/>
          <w:szCs w:val="18"/>
          <w:highlight w:val="none"/>
          <w:lang w:val="en-US" w:eastAsia="zh-CN" w:bidi="ar-SA"/>
        </w:rPr>
        <w:t>Please note the following points when returning goods:</w:t>
      </w:r>
    </w:p>
    <w:p w14:paraId="52409BF4">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(1) Please contact the relevant department of our company before proceeding with the refund process;</w:t>
      </w:r>
    </w:p>
    <w:p w14:paraId="1F8A2F52">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(2) The product must be brand new and in its original packaging. Please send it back to our company by express delivery or logistics.</w:t>
      </w:r>
    </w:p>
    <w:p w14:paraId="3B03202F">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(3) We will not accept complaints about product damage, missing accessories, or other issues caused by the customer.</w:t>
      </w:r>
    </w:p>
    <w:p w14:paraId="4C23D098">
      <w:pPr>
        <w:pStyle w:val="3"/>
        <w:bidi w:val="0"/>
        <w:rPr>
          <w:rFonts w:hint="default" w:ascii="Times New Roman" w:hAnsi="Times New Roman" w:cs="Times New Roman"/>
          <w:lang w:val="en-US" w:eastAsia="zh-CN"/>
        </w:rPr>
      </w:pPr>
      <w:bookmarkStart w:id="67" w:name="_Toc15748"/>
      <w:bookmarkStart w:id="68" w:name="_Toc19973"/>
      <w:bookmarkStart w:id="69" w:name="_Toc15389"/>
      <w:r>
        <w:rPr>
          <w:rFonts w:hint="default" w:ascii="Times New Roman" w:hAnsi="Times New Roman" w:cs="Times New Roman"/>
          <w:lang w:val="en-US" w:eastAsia="zh-CN"/>
        </w:rPr>
        <w:t>7.4 After-sales service</w:t>
      </w:r>
      <w:bookmarkEnd w:id="67"/>
      <w:bookmarkEnd w:id="68"/>
      <w:bookmarkEnd w:id="69"/>
    </w:p>
    <w:p w14:paraId="6613E32A">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If you require after-sales service support while using this product, please contact our company immediately.</w:t>
      </w:r>
    </w:p>
    <w:p w14:paraId="2AD9CBD3">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Nationwide toll-free service hotline: 0755-23206995;</w:t>
      </w:r>
    </w:p>
    <w:p w14:paraId="2AB3DFD9">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Website: http://www.grmot.com//</w:t>
      </w:r>
    </w:p>
    <w:p w14:paraId="7A933F46">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Technical support hotline: 18576758897 (Mr. Xie), 17666115681 (Mr. Tuo);</w:t>
      </w:r>
    </w:p>
    <w:p w14:paraId="09C6EAEF">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Service hours: Monday to Friday, 8:30-17:30 (excluding national statutory holidays).</w:t>
      </w:r>
    </w:p>
    <w:p w14:paraId="5451A5A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bCs/>
          <w:color w:val="auto"/>
          <w:kern w:val="0"/>
          <w:sz w:val="18"/>
          <w:szCs w:val="18"/>
          <w:lang w:val="en-US" w:eastAsia="zh-CN" w:bidi="ar"/>
        </w:rPr>
      </w:pPr>
    </w:p>
    <w:p w14:paraId="410A834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bCs/>
          <w:color w:val="auto"/>
          <w:kern w:val="0"/>
          <w:sz w:val="18"/>
          <w:szCs w:val="18"/>
          <w:lang w:val="en-US" w:eastAsia="zh-CN" w:bidi="ar"/>
        </w:rPr>
      </w:pPr>
    </w:p>
    <w:p w14:paraId="6215338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bCs/>
          <w:color w:val="auto"/>
          <w:kern w:val="0"/>
          <w:sz w:val="18"/>
          <w:szCs w:val="18"/>
          <w:lang w:val="en-US" w:eastAsia="zh-CN" w:bidi="ar"/>
        </w:rPr>
      </w:pPr>
    </w:p>
    <w:p w14:paraId="3E52AB9B">
      <w:pPr>
        <w:pStyle w:val="2"/>
        <w:numPr>
          <w:ilvl w:val="0"/>
          <w:numId w:val="2"/>
        </w:numPr>
        <w:bidi w:val="0"/>
        <w:ind w:left="0" w:leftChars="0" w:firstLine="0" w:firstLineChars="0"/>
        <w:rPr>
          <w:rFonts w:hint="default" w:ascii="Times New Roman" w:hAnsi="Times New Roman" w:cs="Times New Roman"/>
          <w:lang w:val="en-US" w:eastAsia="zh-CN"/>
        </w:rPr>
      </w:pPr>
      <w:bookmarkStart w:id="70" w:name="_Toc11995"/>
      <w:bookmarkStart w:id="71" w:name="_Toc14881"/>
      <w:bookmarkStart w:id="72" w:name="_Toc1747"/>
      <w:bookmarkStart w:id="73" w:name="_Toc7713"/>
      <w:bookmarkStart w:id="74" w:name="_Toc22063_WPSOffice_Level1"/>
      <w:bookmarkStart w:id="75" w:name="_Toc7862"/>
      <w:bookmarkStart w:id="76" w:name="_Toc2762"/>
      <w:bookmarkStart w:id="77" w:name="_Toc1856"/>
      <w:bookmarkStart w:id="78" w:name="_Toc22724"/>
      <w:bookmarkStart w:id="79" w:name="_Toc30210"/>
      <w:bookmarkStart w:id="80" w:name="_Toc15829"/>
      <w:r>
        <w:rPr>
          <w:rFonts w:hint="default" w:ascii="Times New Roman" w:hAnsi="Times New Roman" w:cs="Times New Roman"/>
          <w:lang w:val="en-US" w:eastAsia="zh-CN"/>
        </w:rPr>
        <w:t>Version Revision History</w:t>
      </w:r>
      <w:bookmarkEnd w:id="70"/>
      <w:bookmarkEnd w:id="71"/>
      <w:bookmarkEnd w:id="72"/>
      <w:bookmarkEnd w:id="73"/>
      <w:bookmarkEnd w:id="74"/>
      <w:bookmarkEnd w:id="75"/>
      <w:bookmarkEnd w:id="76"/>
      <w:bookmarkEnd w:id="77"/>
      <w:bookmarkEnd w:id="78"/>
      <w:bookmarkEnd w:id="79"/>
      <w:bookmarkEnd w:id="80"/>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4852"/>
        <w:gridCol w:w="1373"/>
        <w:gridCol w:w="1426"/>
      </w:tblGrid>
      <w:tr w14:paraId="450A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65"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47CC143">
            <w:pPr>
              <w:jc w:val="center"/>
              <w:rPr>
                <w:rFonts w:hint="default" w:ascii="Times New Roman" w:hAnsi="Times New Roman" w:cs="Times New Roman"/>
                <w:b/>
                <w:color w:val="000000"/>
                <w:vertAlign w:val="baseline"/>
                <w:lang w:val="en-US" w:eastAsia="zh-CN"/>
              </w:rPr>
            </w:pPr>
            <w:r>
              <w:rPr>
                <w:rFonts w:hint="default" w:ascii="Times New Roman" w:hAnsi="Times New Roman" w:eastAsia="微软雅黑" w:cs="Times New Roman"/>
                <w:b/>
                <w:color w:val="000000"/>
                <w:sz w:val="18"/>
                <w:szCs w:val="18"/>
              </w:rPr>
              <w:t>Version number</w:t>
            </w:r>
          </w:p>
        </w:tc>
        <w:tc>
          <w:tcPr>
            <w:tcW w:w="4852"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C70CEE2">
            <w:pPr>
              <w:jc w:val="center"/>
              <w:rPr>
                <w:rFonts w:hint="default" w:ascii="Times New Roman" w:hAnsi="Times New Roman" w:cs="Times New Roman"/>
                <w:b/>
                <w:color w:val="000000"/>
                <w:vertAlign w:val="baseline"/>
                <w:lang w:val="en-US" w:eastAsia="zh-CN"/>
              </w:rPr>
            </w:pPr>
            <w:r>
              <w:rPr>
                <w:rFonts w:hint="default" w:ascii="Times New Roman" w:hAnsi="Times New Roman" w:eastAsia="微软雅黑" w:cs="Times New Roman"/>
                <w:b/>
                <w:color w:val="000000"/>
                <w:sz w:val="18"/>
                <w:szCs w:val="18"/>
              </w:rPr>
              <w:t>illustrate</w:t>
            </w:r>
          </w:p>
        </w:tc>
        <w:tc>
          <w:tcPr>
            <w:tcW w:w="1373"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C6A371B">
            <w:pPr>
              <w:jc w:val="center"/>
              <w:rPr>
                <w:rFonts w:hint="default" w:ascii="Times New Roman" w:hAnsi="Times New Roman" w:cs="Times New Roman"/>
                <w:b/>
                <w:color w:val="000000"/>
                <w:vertAlign w:val="baseline"/>
                <w:lang w:val="en-US" w:eastAsia="zh-CN"/>
              </w:rPr>
            </w:pPr>
            <w:r>
              <w:rPr>
                <w:rFonts w:hint="default" w:ascii="Times New Roman" w:hAnsi="Times New Roman" w:eastAsia="微软雅黑" w:cs="Times New Roman"/>
                <w:b/>
                <w:color w:val="000000"/>
                <w:sz w:val="18"/>
                <w:szCs w:val="18"/>
                <w:lang w:eastAsia="zh-CN"/>
              </w:rPr>
              <w:t>Modify deadline</w:t>
            </w:r>
          </w:p>
        </w:tc>
        <w:tc>
          <w:tcPr>
            <w:tcW w:w="1426"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40A10289">
            <w:pPr>
              <w:jc w:val="center"/>
              <w:rPr>
                <w:rFonts w:hint="default" w:ascii="Times New Roman" w:hAnsi="Times New Roman" w:cs="Times New Roman"/>
                <w:b/>
                <w:color w:val="000000"/>
                <w:vertAlign w:val="baseline"/>
                <w:lang w:val="en-US" w:eastAsia="zh-CN"/>
              </w:rPr>
            </w:pPr>
            <w:r>
              <w:rPr>
                <w:rFonts w:hint="default" w:ascii="Times New Roman" w:hAnsi="Times New Roman" w:eastAsia="微软雅黑" w:cs="Times New Roman"/>
                <w:b/>
                <w:color w:val="000000"/>
                <w:sz w:val="18"/>
                <w:szCs w:val="18"/>
                <w:lang w:eastAsia="zh-CN"/>
              </w:rPr>
              <w:t>Prepared by/Reviewed by</w:t>
            </w:r>
          </w:p>
        </w:tc>
      </w:tr>
      <w:tr w14:paraId="7EA79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6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C88E877">
            <w:pPr>
              <w:jc w:val="center"/>
              <w:rPr>
                <w:rFonts w:hint="default" w:ascii="Times New Roman" w:hAnsi="Times New Roman" w:cs="Times New Roman"/>
                <w:b w:val="0"/>
                <w:color w:val="000000"/>
                <w:vertAlign w:val="baseline"/>
                <w:lang w:val="en-US" w:eastAsia="zh-CN"/>
              </w:rPr>
            </w:pPr>
            <w:r>
              <w:rPr>
                <w:rFonts w:hint="default" w:ascii="Times New Roman" w:hAnsi="Times New Roman" w:eastAsia="微软雅黑" w:cs="Times New Roman"/>
                <w:b w:val="0"/>
                <w:color w:val="000000"/>
                <w:sz w:val="18"/>
                <w:szCs w:val="18"/>
              </w:rPr>
              <w:t>V1.0.0</w:t>
            </w:r>
          </w:p>
        </w:tc>
        <w:tc>
          <w:tcPr>
            <w:tcW w:w="4852"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3A7479F">
            <w:pPr>
              <w:jc w:val="left"/>
              <w:rPr>
                <w:rFonts w:hint="default" w:ascii="Times New Roman" w:hAnsi="Times New Roman" w:eastAsia="微软雅黑" w:cs="Times New Roman"/>
                <w:b w:val="0"/>
                <w:color w:val="000000"/>
                <w:sz w:val="18"/>
                <w:szCs w:val="18"/>
                <w:lang w:eastAsia="zh-CN"/>
              </w:rPr>
            </w:pPr>
            <w:r>
              <w:rPr>
                <w:rFonts w:hint="default" w:ascii="Times New Roman" w:hAnsi="Times New Roman" w:eastAsia="微软雅黑" w:cs="Times New Roman"/>
                <w:b w:val="0"/>
                <w:color w:val="000000"/>
                <w:sz w:val="18"/>
                <w:szCs w:val="18"/>
              </w:rPr>
              <w:t>Initial version;</w:t>
            </w:r>
          </w:p>
          <w:p w14:paraId="0509BCAB">
            <w:pPr>
              <w:numPr>
                <w:ilvl w:val="0"/>
                <w:numId w:val="10"/>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Optimization of descriptive content in chapters 1.1, 1.2, and 1.4;</w:t>
            </w:r>
          </w:p>
          <w:p w14:paraId="74312374">
            <w:pPr>
              <w:numPr>
                <w:ilvl w:val="0"/>
                <w:numId w:val="10"/>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eastAsia="zh-CN"/>
              </w:rPr>
              <w:t>Sections 3.2.3 and 4.4.2 have been added;</w:t>
            </w:r>
          </w:p>
          <w:p w14:paraId="3002C2F6">
            <w:pPr>
              <w:numPr>
                <w:ilvl w:val="0"/>
                <w:numId w:val="10"/>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Illustrations of the modifications to Chapters 3.1 and 4.1;</w:t>
            </w:r>
          </w:p>
        </w:tc>
        <w:tc>
          <w:tcPr>
            <w:tcW w:w="137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BCAC516">
            <w:pPr>
              <w:jc w:val="center"/>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October 30, 2024</w:t>
            </w:r>
          </w:p>
        </w:tc>
        <w:tc>
          <w:tcPr>
            <w:tcW w:w="142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CD36D57">
            <w:pPr>
              <w:jc w:val="center"/>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TCJ, JQ/XH</w:t>
            </w:r>
          </w:p>
        </w:tc>
      </w:tr>
      <w:tr w14:paraId="002EB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6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358705C">
            <w:pPr>
              <w:jc w:val="center"/>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lang w:val="en-US" w:eastAsia="zh-CN"/>
              </w:rPr>
              <w:t>V1.0.</w:t>
            </w:r>
            <w:r>
              <w:rPr>
                <w:rFonts w:hint="eastAsia" w:ascii="Times New Roman" w:hAnsi="Times New Roman" w:eastAsia="微软雅黑" w:cs="Times New Roman"/>
                <w:b w:val="0"/>
                <w:color w:val="000000"/>
                <w:sz w:val="18"/>
                <w:szCs w:val="18"/>
                <w:lang w:val="en-US" w:eastAsia="zh-CN"/>
              </w:rPr>
              <w:t>1</w:t>
            </w:r>
          </w:p>
        </w:tc>
        <w:tc>
          <w:tcPr>
            <w:tcW w:w="4852"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AF42484">
            <w:pPr>
              <w:numPr>
                <w:ilvl w:val="0"/>
                <w:numId w:val="11"/>
              </w:numPr>
              <w:jc w:val="left"/>
              <w:rPr>
                <w:rFonts w:hint="default" w:ascii="Times New Roman" w:hAnsi="Times New Roman" w:eastAsia="微软雅黑" w:cs="Times New Roman"/>
                <w:b w:val="0"/>
                <w:color w:val="000000"/>
                <w:sz w:val="18"/>
                <w:szCs w:val="18"/>
                <w:lang w:val="en-US" w:eastAsia="zh-CN"/>
              </w:rPr>
            </w:pPr>
            <w:r>
              <w:rPr>
                <w:rFonts w:hint="eastAsia" w:ascii="Times New Roman" w:hAnsi="Times New Roman" w:eastAsia="微软雅黑" w:cs="Times New Roman"/>
                <w:b w:val="0"/>
                <w:color w:val="000000"/>
                <w:sz w:val="18"/>
                <w:szCs w:val="18"/>
                <w:lang w:val="en-US" w:eastAsia="zh-CN"/>
              </w:rPr>
              <w:t>Section 4.2 adds a decimal point function to the digital tube display;</w:t>
            </w:r>
          </w:p>
          <w:p w14:paraId="7FC7A1F0">
            <w:pPr>
              <w:numPr>
                <w:ilvl w:val="0"/>
                <w:numId w:val="11"/>
              </w:numPr>
              <w:jc w:val="left"/>
              <w:rPr>
                <w:rFonts w:hint="default" w:ascii="Times New Roman" w:hAnsi="Times New Roman" w:eastAsia="微软雅黑" w:cs="Times New Roman"/>
                <w:b w:val="0"/>
                <w:color w:val="000000"/>
                <w:sz w:val="18"/>
                <w:szCs w:val="18"/>
                <w:lang w:val="en-US" w:eastAsia="zh-CN"/>
              </w:rPr>
            </w:pPr>
            <w:r>
              <w:rPr>
                <w:rFonts w:hint="eastAsia" w:ascii="Times New Roman" w:hAnsi="Times New Roman" w:eastAsia="微软雅黑" w:cs="Times New Roman"/>
                <w:b w:val="0"/>
                <w:color w:val="000000"/>
                <w:sz w:val="18"/>
                <w:szCs w:val="18"/>
                <w:lang w:val="en-US" w:eastAsia="zh-CN"/>
              </w:rPr>
              <w:t>Section 4.5.3 adds acceleration and deceleration settings;</w:t>
            </w:r>
          </w:p>
        </w:tc>
        <w:tc>
          <w:tcPr>
            <w:tcW w:w="137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594E8ED">
            <w:pPr>
              <w:jc w:val="center"/>
              <w:rPr>
                <w:rFonts w:hint="default" w:ascii="Times New Roman" w:hAnsi="Times New Roman" w:eastAsia="微软雅黑" w:cs="Times New Roman"/>
                <w:b w:val="0"/>
                <w:color w:val="000000"/>
                <w:sz w:val="18"/>
                <w:szCs w:val="18"/>
                <w:lang w:val="en-US" w:eastAsia="zh-CN"/>
              </w:rPr>
            </w:pPr>
            <w:r>
              <w:rPr>
                <w:rFonts w:hint="eastAsia" w:ascii="Times New Roman" w:hAnsi="Times New Roman" w:eastAsia="微软雅黑" w:cs="Times New Roman"/>
                <w:b w:val="0"/>
                <w:color w:val="000000"/>
                <w:sz w:val="18"/>
                <w:szCs w:val="18"/>
                <w:lang w:val="en-US" w:eastAsia="zh-CN"/>
              </w:rPr>
              <w:t>October 7, 2025</w:t>
            </w:r>
          </w:p>
        </w:tc>
        <w:tc>
          <w:tcPr>
            <w:tcW w:w="142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E566E33">
            <w:pPr>
              <w:jc w:val="center"/>
              <w:rPr>
                <w:rFonts w:hint="default" w:ascii="Times New Roman" w:hAnsi="Times New Roman" w:eastAsia="微软雅黑" w:cs="Times New Roman"/>
                <w:b w:val="0"/>
                <w:color w:val="000000"/>
                <w:sz w:val="18"/>
                <w:szCs w:val="18"/>
                <w:lang w:val="en-US" w:eastAsia="zh-CN"/>
              </w:rPr>
            </w:pPr>
            <w:r>
              <w:rPr>
                <w:rFonts w:hint="eastAsia" w:ascii="Times New Roman" w:hAnsi="Times New Roman" w:eastAsia="微软雅黑" w:cs="Times New Roman"/>
                <w:b w:val="0"/>
                <w:color w:val="000000"/>
                <w:sz w:val="18"/>
                <w:szCs w:val="18"/>
                <w:lang w:val="en-US" w:eastAsia="zh-CN"/>
              </w:rPr>
              <w:t>HY/TCJ</w:t>
            </w:r>
          </w:p>
        </w:tc>
      </w:tr>
    </w:tbl>
    <w:p w14:paraId="267C5D51">
      <w:pPr>
        <w:keepNext/>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sz w:val="21"/>
          <w:szCs w:val="21"/>
          <w:lang w:val="en-US" w:eastAsia="zh-CN"/>
        </w:rPr>
      </w:pPr>
    </w:p>
    <w:sectPr>
      <w:footerReference r:id="rId4" w:type="default"/>
      <w:pgSz w:w="11906" w:h="16838"/>
      <w:pgMar w:top="1440" w:right="1803" w:bottom="1440" w:left="1803"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imesNewRomanPSMT">
    <w:altName w:val="Times New Roman"/>
    <w:panose1 w:val="00000000000000000000"/>
    <w:charset w:val="00"/>
    <w:family w:val="auto"/>
    <w:pitch w:val="default"/>
    <w:sig w:usb0="00000000" w:usb1="00000000" w:usb2="00000000" w:usb3="00000000" w:csb0="00000000" w:csb1="00000000"/>
  </w:font>
  <w:font w:name="Robot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06DAC">
    <w:pPr>
      <w:pStyle w:val="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648281">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I3smssBAACd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VhS4rjFiV++f7v8+HX5+ZUs&#10;q9erLFEfoMbMh4C5abjzA6bPfkBnZj6oaPMXORGMo8Dnq8BySETkR+vVel1hSGBsviA+e3weIqS3&#10;0luSjYZGnGARlp/eQxpT55Rczfl7bUyZonF/ORAze1jufewxW2nYDxOhvW/PyKfH4TfU4a5TYt45&#10;1DbvyWzE2djPxjFEfejKIuV6EG6PCZsoveUKI+xUGKdW2E0bltfiz3vJevyrt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OiN7JrLAQAAnQMAAA4AAAAAAAAAAQAgAAAAHgEAAGRycy9lMm9E&#10;b2MueG1sUEsFBgAAAAAGAAYAWQEAAFsFAAAAAA==&#10;">
              <v:fill on="f" focussize="0,0"/>
              <v:stroke on="f"/>
              <v:imagedata o:title=""/>
              <o:lock v:ext="edit" aspectratio="f"/>
              <v:textbox inset="0mm,0mm,0mm,0mm" style="mso-fit-shape-to-text:t;">
                <w:txbxContent>
                  <w:p w14:paraId="19648281">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7D5D4">
    <w:pPr>
      <w:pStyle w:val="8"/>
      <w:pBdr>
        <w:bottom w:val="double" w:color="auto" w:sz="8" w:space="1"/>
      </w:pBdr>
      <w:jc w:val="right"/>
      <w:rPr>
        <w:rFonts w:hint="eastAsia" w:ascii="微软雅黑" w:hAnsi="微软雅黑" w:eastAsia="微软雅黑" w:cs="微软雅黑"/>
        <w:sz w:val="18"/>
        <w:szCs w:val="18"/>
        <w:u w:val="none"/>
        <w:lang w:val="en-US" w:eastAsia="zh-CN"/>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5274310" cy="1945005"/>
          <wp:effectExtent l="1390015" t="0" r="1256030" b="0"/>
          <wp:wrapNone/>
          <wp:docPr id="12" name="WordPictureWatermark2346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23462" descr="logo"/>
                  <pic:cNvPicPr>
                    <a:picLocks noChangeAspect="1"/>
                  </pic:cNvPicPr>
                </pic:nvPicPr>
                <pic:blipFill>
                  <a:blip r:embed="rId1">
                    <a:lum bright="69998" contrast="-70001"/>
                  </a:blip>
                  <a:stretch>
                    <a:fillRect/>
                  </a:stretch>
                </pic:blipFill>
                <pic:spPr>
                  <a:xfrm rot="-2700000">
                    <a:off x="0" y="0"/>
                    <a:ext cx="5274310" cy="1945005"/>
                  </a:xfrm>
                  <a:prstGeom prst="rect">
                    <a:avLst/>
                  </a:prstGeom>
                  <a:noFill/>
                  <a:ln>
                    <a:noFill/>
                  </a:ln>
                </pic:spPr>
              </pic:pic>
            </a:graphicData>
          </a:graphic>
        </wp:anchor>
      </w:drawing>
    </w:r>
    <w:r>
      <w:rPr>
        <w:rFonts w:hint="eastAsia" w:ascii="微软雅黑" w:hAnsi="微软雅黑" w:eastAsia="微软雅黑" w:cs="微软雅黑"/>
        <w:sz w:val="18"/>
        <w:szCs w:val="18"/>
        <w:u w:val="none"/>
        <w:lang w:val="en-US" w:eastAsia="zh-CN"/>
      </w:rPr>
      <w:t xml:space="preserve">SCT1-86E-IO DC Speed ​​and Torque Controlling Closed-Loop Driver with IO Control </w:t>
    </w:r>
  </w:p>
  <w:p w14:paraId="376D2C9D">
    <w:pPr>
      <w:pStyle w:val="8"/>
      <w:pBdr>
        <w:bottom w:val="double" w:color="auto" w:sz="8" w:space="1"/>
      </w:pBdr>
      <w:jc w:val="right"/>
      <w:rPr>
        <w:rFonts w:hint="eastAsia"/>
        <w:lang w:eastAsia="zh-CN"/>
      </w:rPr>
    </w:pPr>
    <w:r>
      <w:rPr>
        <w:rFonts w:hint="eastAsia" w:ascii="微软雅黑" w:hAnsi="微软雅黑" w:eastAsia="微软雅黑" w:cs="微软雅黑"/>
        <w:sz w:val="18"/>
        <w:szCs w:val="18"/>
        <w:u w:val="none"/>
        <w:lang w:val="en-US" w:eastAsia="zh-CN"/>
      </w:rPr>
      <w:t>User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454E5"/>
    <w:multiLevelType w:val="singleLevel"/>
    <w:tmpl w:val="80D454E5"/>
    <w:lvl w:ilvl="0" w:tentative="0">
      <w:start w:val="1"/>
      <w:numFmt w:val="decimal"/>
      <w:suff w:val="nothing"/>
      <w:lvlText w:val="%1）"/>
      <w:lvlJc w:val="left"/>
    </w:lvl>
  </w:abstractNum>
  <w:abstractNum w:abstractNumId="1">
    <w:nsid w:val="B885EFAD"/>
    <w:multiLevelType w:val="singleLevel"/>
    <w:tmpl w:val="B885EFAD"/>
    <w:lvl w:ilvl="0" w:tentative="0">
      <w:start w:val="1"/>
      <w:numFmt w:val="decimal"/>
      <w:suff w:val="nothing"/>
      <w:lvlText w:val="%1）"/>
      <w:lvlJc w:val="left"/>
    </w:lvl>
  </w:abstractNum>
  <w:abstractNum w:abstractNumId="2">
    <w:nsid w:val="D362A620"/>
    <w:multiLevelType w:val="singleLevel"/>
    <w:tmpl w:val="D362A620"/>
    <w:lvl w:ilvl="0" w:tentative="0">
      <w:start w:val="1"/>
      <w:numFmt w:val="decimal"/>
      <w:suff w:val="nothing"/>
      <w:lvlText w:val="（%1）"/>
      <w:lvlJc w:val="left"/>
    </w:lvl>
  </w:abstractNum>
  <w:abstractNum w:abstractNumId="3">
    <w:nsid w:val="EF5D32AF"/>
    <w:multiLevelType w:val="singleLevel"/>
    <w:tmpl w:val="EF5D32AF"/>
    <w:lvl w:ilvl="0" w:tentative="0">
      <w:start w:val="1"/>
      <w:numFmt w:val="decimal"/>
      <w:suff w:val="nothing"/>
      <w:lvlText w:val="（%1）"/>
      <w:lvlJc w:val="left"/>
    </w:lvl>
  </w:abstractNum>
  <w:abstractNum w:abstractNumId="4">
    <w:nsid w:val="1D64EFC6"/>
    <w:multiLevelType w:val="singleLevel"/>
    <w:tmpl w:val="1D64EFC6"/>
    <w:lvl w:ilvl="0" w:tentative="0">
      <w:start w:val="1"/>
      <w:numFmt w:val="decimal"/>
      <w:suff w:val="nothing"/>
      <w:lvlText w:val="（%1）"/>
      <w:lvlJc w:val="left"/>
    </w:lvl>
  </w:abstractNum>
  <w:abstractNum w:abstractNumId="5">
    <w:nsid w:val="1DF1D425"/>
    <w:multiLevelType w:val="singleLevel"/>
    <w:tmpl w:val="1DF1D425"/>
    <w:lvl w:ilvl="0" w:tentative="0">
      <w:start w:val="1"/>
      <w:numFmt w:val="decimal"/>
      <w:suff w:val="nothing"/>
      <w:lvlText w:val="%1）"/>
      <w:lvlJc w:val="left"/>
    </w:lvl>
  </w:abstractNum>
  <w:abstractNum w:abstractNumId="6">
    <w:nsid w:val="1E2F4C79"/>
    <w:multiLevelType w:val="singleLevel"/>
    <w:tmpl w:val="1E2F4C79"/>
    <w:lvl w:ilvl="0" w:tentative="0">
      <w:start w:val="1"/>
      <w:numFmt w:val="chineseCounting"/>
      <w:suff w:val="nothing"/>
      <w:lvlText w:val="%1、"/>
      <w:lvlJc w:val="left"/>
      <w:rPr>
        <w:rFonts w:hint="eastAsia"/>
      </w:rPr>
    </w:lvl>
  </w:abstractNum>
  <w:abstractNum w:abstractNumId="7">
    <w:nsid w:val="28381FDD"/>
    <w:multiLevelType w:val="singleLevel"/>
    <w:tmpl w:val="28381FDD"/>
    <w:lvl w:ilvl="0" w:tentative="0">
      <w:start w:val="1"/>
      <w:numFmt w:val="decimal"/>
      <w:suff w:val="nothing"/>
      <w:lvlText w:val="（%1）"/>
      <w:lvlJc w:val="left"/>
    </w:lvl>
  </w:abstractNum>
  <w:abstractNum w:abstractNumId="8">
    <w:nsid w:val="3A457A34"/>
    <w:multiLevelType w:val="singleLevel"/>
    <w:tmpl w:val="3A457A34"/>
    <w:lvl w:ilvl="0" w:tentative="0">
      <w:start w:val="1"/>
      <w:numFmt w:val="decimal"/>
      <w:suff w:val="nothing"/>
      <w:lvlText w:val="（%1）"/>
      <w:lvlJc w:val="left"/>
    </w:lvl>
  </w:abstractNum>
  <w:abstractNum w:abstractNumId="9">
    <w:nsid w:val="48C44CAE"/>
    <w:multiLevelType w:val="singleLevel"/>
    <w:tmpl w:val="48C44CAE"/>
    <w:lvl w:ilvl="0" w:tentative="0">
      <w:start w:val="1"/>
      <w:numFmt w:val="bullet"/>
      <w:lvlText w:val=""/>
      <w:lvlJc w:val="left"/>
      <w:pPr>
        <w:ind w:left="420" w:hanging="420"/>
      </w:pPr>
      <w:rPr>
        <w:rFonts w:hint="default" w:ascii="Wingdings" w:hAnsi="Wingdings"/>
      </w:rPr>
    </w:lvl>
  </w:abstractNum>
  <w:abstractNum w:abstractNumId="10">
    <w:nsid w:val="4E04717D"/>
    <w:multiLevelType w:val="singleLevel"/>
    <w:tmpl w:val="4E04717D"/>
    <w:lvl w:ilvl="0" w:tentative="0">
      <w:start w:val="1"/>
      <w:numFmt w:val="decimal"/>
      <w:suff w:val="space"/>
      <w:lvlText w:val="%1."/>
      <w:lvlJc w:val="left"/>
    </w:lvl>
  </w:abstractNum>
  <w:num w:numId="1">
    <w:abstractNumId w:val="6"/>
  </w:num>
  <w:num w:numId="2">
    <w:abstractNumId w:val="10"/>
  </w:num>
  <w:num w:numId="3">
    <w:abstractNumId w:val="0"/>
  </w:num>
  <w:num w:numId="4">
    <w:abstractNumId w:val="5"/>
  </w:num>
  <w:num w:numId="5">
    <w:abstractNumId w:val="8"/>
  </w:num>
  <w:num w:numId="6">
    <w:abstractNumId w:val="1"/>
  </w:num>
  <w:num w:numId="7">
    <w:abstractNumId w:val="3"/>
  </w:num>
  <w:num w:numId="8">
    <w:abstractNumId w:val="9"/>
  </w:num>
  <w:num w:numId="9">
    <w:abstractNumId w:val="7"/>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3MGYxMTYzOGJjYThjNGI3ZWYzNTdhOTExZmQ4ZWUifQ=="/>
  </w:docVars>
  <w:rsids>
    <w:rsidRoot w:val="1FEA7CD7"/>
    <w:rsid w:val="00256DC5"/>
    <w:rsid w:val="00282BD8"/>
    <w:rsid w:val="005117AD"/>
    <w:rsid w:val="00537269"/>
    <w:rsid w:val="00552F5E"/>
    <w:rsid w:val="005659D2"/>
    <w:rsid w:val="00FF26F4"/>
    <w:rsid w:val="01166072"/>
    <w:rsid w:val="016075F7"/>
    <w:rsid w:val="01BB5A85"/>
    <w:rsid w:val="01BF37C7"/>
    <w:rsid w:val="01D803E5"/>
    <w:rsid w:val="01DB7ED5"/>
    <w:rsid w:val="01E0373D"/>
    <w:rsid w:val="01E86FEB"/>
    <w:rsid w:val="021F55C5"/>
    <w:rsid w:val="022E027F"/>
    <w:rsid w:val="024E444B"/>
    <w:rsid w:val="026C7530"/>
    <w:rsid w:val="02951CB4"/>
    <w:rsid w:val="02956437"/>
    <w:rsid w:val="02CF7A3A"/>
    <w:rsid w:val="02D46311"/>
    <w:rsid w:val="02EA6EBE"/>
    <w:rsid w:val="03092820"/>
    <w:rsid w:val="031658D9"/>
    <w:rsid w:val="03176E30"/>
    <w:rsid w:val="0364380A"/>
    <w:rsid w:val="039E3E40"/>
    <w:rsid w:val="03B3128C"/>
    <w:rsid w:val="03D65101"/>
    <w:rsid w:val="03E10CA8"/>
    <w:rsid w:val="040D4F60"/>
    <w:rsid w:val="0423712E"/>
    <w:rsid w:val="043F7BBD"/>
    <w:rsid w:val="044B7594"/>
    <w:rsid w:val="049C7DEF"/>
    <w:rsid w:val="04AC5B58"/>
    <w:rsid w:val="04B844FD"/>
    <w:rsid w:val="056130EE"/>
    <w:rsid w:val="057710E5"/>
    <w:rsid w:val="058F525E"/>
    <w:rsid w:val="05DC3D9D"/>
    <w:rsid w:val="069B5FC6"/>
    <w:rsid w:val="06F169D5"/>
    <w:rsid w:val="06FE71BA"/>
    <w:rsid w:val="070802D4"/>
    <w:rsid w:val="07AA45D1"/>
    <w:rsid w:val="07E05125"/>
    <w:rsid w:val="07ED0962"/>
    <w:rsid w:val="08224B57"/>
    <w:rsid w:val="086C4A85"/>
    <w:rsid w:val="08C32CF4"/>
    <w:rsid w:val="090A360A"/>
    <w:rsid w:val="09336848"/>
    <w:rsid w:val="094C2972"/>
    <w:rsid w:val="0970184A"/>
    <w:rsid w:val="098B459B"/>
    <w:rsid w:val="09AE2FE9"/>
    <w:rsid w:val="0A09616F"/>
    <w:rsid w:val="0A5D2BF1"/>
    <w:rsid w:val="0A6A0048"/>
    <w:rsid w:val="0AA71D0A"/>
    <w:rsid w:val="0AC3188F"/>
    <w:rsid w:val="0AF03078"/>
    <w:rsid w:val="0B016954"/>
    <w:rsid w:val="0B715E4D"/>
    <w:rsid w:val="0B8966B9"/>
    <w:rsid w:val="0B8C6ECE"/>
    <w:rsid w:val="0BAD28E2"/>
    <w:rsid w:val="0BC772B9"/>
    <w:rsid w:val="0BD51E39"/>
    <w:rsid w:val="0C0F5769"/>
    <w:rsid w:val="0C4176E6"/>
    <w:rsid w:val="0C825B1D"/>
    <w:rsid w:val="0CBC2892"/>
    <w:rsid w:val="0D472E8B"/>
    <w:rsid w:val="0D554FDF"/>
    <w:rsid w:val="0D645222"/>
    <w:rsid w:val="0D657C70"/>
    <w:rsid w:val="0D6E5A62"/>
    <w:rsid w:val="0DCF41AE"/>
    <w:rsid w:val="0E0B1B42"/>
    <w:rsid w:val="0E484B44"/>
    <w:rsid w:val="0E4B311A"/>
    <w:rsid w:val="0E587E6A"/>
    <w:rsid w:val="0E6938B0"/>
    <w:rsid w:val="0E821EDB"/>
    <w:rsid w:val="0E981627"/>
    <w:rsid w:val="0E99714E"/>
    <w:rsid w:val="0E9C279A"/>
    <w:rsid w:val="0EC74C14"/>
    <w:rsid w:val="0EDB7766"/>
    <w:rsid w:val="0F2B1B14"/>
    <w:rsid w:val="0F917E25"/>
    <w:rsid w:val="0FC7273D"/>
    <w:rsid w:val="0FD7644E"/>
    <w:rsid w:val="0FE05288"/>
    <w:rsid w:val="1026494D"/>
    <w:rsid w:val="106C3B0D"/>
    <w:rsid w:val="107A4FDC"/>
    <w:rsid w:val="108657E4"/>
    <w:rsid w:val="10AA5642"/>
    <w:rsid w:val="10F30708"/>
    <w:rsid w:val="11072A94"/>
    <w:rsid w:val="112355ED"/>
    <w:rsid w:val="11A96836"/>
    <w:rsid w:val="11D80D88"/>
    <w:rsid w:val="12114ED0"/>
    <w:rsid w:val="12317D70"/>
    <w:rsid w:val="12665068"/>
    <w:rsid w:val="12C01C22"/>
    <w:rsid w:val="12DD0B6F"/>
    <w:rsid w:val="12E723E3"/>
    <w:rsid w:val="12EC1659"/>
    <w:rsid w:val="13087A72"/>
    <w:rsid w:val="13497394"/>
    <w:rsid w:val="136876CA"/>
    <w:rsid w:val="13977400"/>
    <w:rsid w:val="13D95FF4"/>
    <w:rsid w:val="13F557BC"/>
    <w:rsid w:val="14760B17"/>
    <w:rsid w:val="14F91774"/>
    <w:rsid w:val="1513489A"/>
    <w:rsid w:val="15534962"/>
    <w:rsid w:val="15650CEA"/>
    <w:rsid w:val="15906837"/>
    <w:rsid w:val="15EA6DDC"/>
    <w:rsid w:val="15FA296B"/>
    <w:rsid w:val="16676D02"/>
    <w:rsid w:val="166A2CFA"/>
    <w:rsid w:val="16776354"/>
    <w:rsid w:val="16CF5E02"/>
    <w:rsid w:val="17153154"/>
    <w:rsid w:val="17363AA3"/>
    <w:rsid w:val="17937EBE"/>
    <w:rsid w:val="179E5088"/>
    <w:rsid w:val="17A707A3"/>
    <w:rsid w:val="17B711F6"/>
    <w:rsid w:val="17CF097B"/>
    <w:rsid w:val="17E51656"/>
    <w:rsid w:val="17F23324"/>
    <w:rsid w:val="1881238F"/>
    <w:rsid w:val="18904801"/>
    <w:rsid w:val="18C27615"/>
    <w:rsid w:val="18CE4743"/>
    <w:rsid w:val="18D23988"/>
    <w:rsid w:val="18E02044"/>
    <w:rsid w:val="18FA57A6"/>
    <w:rsid w:val="19A35324"/>
    <w:rsid w:val="19BB08C0"/>
    <w:rsid w:val="19E71785"/>
    <w:rsid w:val="1A3578AB"/>
    <w:rsid w:val="1A6F16F9"/>
    <w:rsid w:val="1AB175CD"/>
    <w:rsid w:val="1ABA34B1"/>
    <w:rsid w:val="1ACB68E1"/>
    <w:rsid w:val="1AEE0821"/>
    <w:rsid w:val="1B070BAF"/>
    <w:rsid w:val="1B077B9A"/>
    <w:rsid w:val="1B084153"/>
    <w:rsid w:val="1B0B7D7F"/>
    <w:rsid w:val="1B0D7454"/>
    <w:rsid w:val="1B1C0EEA"/>
    <w:rsid w:val="1B7B30DF"/>
    <w:rsid w:val="1B803B6F"/>
    <w:rsid w:val="1B881E53"/>
    <w:rsid w:val="1BA25C67"/>
    <w:rsid w:val="1BB24C39"/>
    <w:rsid w:val="1BD2468D"/>
    <w:rsid w:val="1BEA5226"/>
    <w:rsid w:val="1C0E6F34"/>
    <w:rsid w:val="1C2C4754"/>
    <w:rsid w:val="1C7402EC"/>
    <w:rsid w:val="1C913B5A"/>
    <w:rsid w:val="1C9176B6"/>
    <w:rsid w:val="1CC93433"/>
    <w:rsid w:val="1CEF0458"/>
    <w:rsid w:val="1D76522A"/>
    <w:rsid w:val="1DB21FDA"/>
    <w:rsid w:val="1DBA7652"/>
    <w:rsid w:val="1E223BC0"/>
    <w:rsid w:val="1E2414C4"/>
    <w:rsid w:val="1E507AE4"/>
    <w:rsid w:val="1E6A4918"/>
    <w:rsid w:val="1E830638"/>
    <w:rsid w:val="1E9E5DD9"/>
    <w:rsid w:val="1EB1045C"/>
    <w:rsid w:val="1EFF273F"/>
    <w:rsid w:val="1F212A17"/>
    <w:rsid w:val="1F2E2B50"/>
    <w:rsid w:val="1F87238A"/>
    <w:rsid w:val="1FB76536"/>
    <w:rsid w:val="1FBF0A42"/>
    <w:rsid w:val="1FEA7CD7"/>
    <w:rsid w:val="20444A66"/>
    <w:rsid w:val="20554080"/>
    <w:rsid w:val="205765BD"/>
    <w:rsid w:val="20932183"/>
    <w:rsid w:val="209B4BD1"/>
    <w:rsid w:val="21210377"/>
    <w:rsid w:val="214E201A"/>
    <w:rsid w:val="21551934"/>
    <w:rsid w:val="216E097A"/>
    <w:rsid w:val="22055B57"/>
    <w:rsid w:val="22517239"/>
    <w:rsid w:val="22605BD5"/>
    <w:rsid w:val="226B0133"/>
    <w:rsid w:val="226F3FF6"/>
    <w:rsid w:val="22B60EDE"/>
    <w:rsid w:val="22CD73BB"/>
    <w:rsid w:val="2326786F"/>
    <w:rsid w:val="23352742"/>
    <w:rsid w:val="233C643F"/>
    <w:rsid w:val="23447A75"/>
    <w:rsid w:val="2369509F"/>
    <w:rsid w:val="23746B52"/>
    <w:rsid w:val="23751ADF"/>
    <w:rsid w:val="23887A65"/>
    <w:rsid w:val="23D92C3D"/>
    <w:rsid w:val="23E4182C"/>
    <w:rsid w:val="23EA3AFD"/>
    <w:rsid w:val="23EB1DA2"/>
    <w:rsid w:val="244D0C0D"/>
    <w:rsid w:val="24EC4023"/>
    <w:rsid w:val="25001842"/>
    <w:rsid w:val="255A0F8D"/>
    <w:rsid w:val="2564005E"/>
    <w:rsid w:val="257C0A8C"/>
    <w:rsid w:val="25803E00"/>
    <w:rsid w:val="258D18E2"/>
    <w:rsid w:val="25BC39F6"/>
    <w:rsid w:val="25C91C6F"/>
    <w:rsid w:val="25CF3E41"/>
    <w:rsid w:val="260D1904"/>
    <w:rsid w:val="26265A6B"/>
    <w:rsid w:val="26267BBE"/>
    <w:rsid w:val="265834B1"/>
    <w:rsid w:val="268275B8"/>
    <w:rsid w:val="269B69A9"/>
    <w:rsid w:val="26AD77E2"/>
    <w:rsid w:val="26B23E11"/>
    <w:rsid w:val="26D7485F"/>
    <w:rsid w:val="26E5451C"/>
    <w:rsid w:val="26EE12D9"/>
    <w:rsid w:val="27D93B50"/>
    <w:rsid w:val="28221DCA"/>
    <w:rsid w:val="282A7DE1"/>
    <w:rsid w:val="283A6E54"/>
    <w:rsid w:val="28583EE1"/>
    <w:rsid w:val="28652321"/>
    <w:rsid w:val="28A01F9F"/>
    <w:rsid w:val="28C64B8B"/>
    <w:rsid w:val="29310257"/>
    <w:rsid w:val="29682341"/>
    <w:rsid w:val="2982266A"/>
    <w:rsid w:val="29850EAE"/>
    <w:rsid w:val="29995DFC"/>
    <w:rsid w:val="29C95921"/>
    <w:rsid w:val="2A070884"/>
    <w:rsid w:val="2A3B5B0E"/>
    <w:rsid w:val="2A4D7312"/>
    <w:rsid w:val="2A5E1C96"/>
    <w:rsid w:val="2AB436EF"/>
    <w:rsid w:val="2ABA3DEB"/>
    <w:rsid w:val="2AD661A1"/>
    <w:rsid w:val="2B49288B"/>
    <w:rsid w:val="2B4A5600"/>
    <w:rsid w:val="2B942D1F"/>
    <w:rsid w:val="2BD03145"/>
    <w:rsid w:val="2C455599"/>
    <w:rsid w:val="2C5C095F"/>
    <w:rsid w:val="2C602C01"/>
    <w:rsid w:val="2C892158"/>
    <w:rsid w:val="2C9024FD"/>
    <w:rsid w:val="2C9F5E1F"/>
    <w:rsid w:val="2CDE2832"/>
    <w:rsid w:val="2CEB36BD"/>
    <w:rsid w:val="2D080521"/>
    <w:rsid w:val="2D311F92"/>
    <w:rsid w:val="2D3446B2"/>
    <w:rsid w:val="2D631468"/>
    <w:rsid w:val="2D9F267E"/>
    <w:rsid w:val="2DA137B3"/>
    <w:rsid w:val="2E480081"/>
    <w:rsid w:val="2E6B1BD9"/>
    <w:rsid w:val="2EB11545"/>
    <w:rsid w:val="2EB727A1"/>
    <w:rsid w:val="2F286AB1"/>
    <w:rsid w:val="2F375B11"/>
    <w:rsid w:val="2F6A673D"/>
    <w:rsid w:val="2FF864E2"/>
    <w:rsid w:val="30834792"/>
    <w:rsid w:val="30946136"/>
    <w:rsid w:val="30A77D27"/>
    <w:rsid w:val="311D4D0B"/>
    <w:rsid w:val="31412E1B"/>
    <w:rsid w:val="328523ED"/>
    <w:rsid w:val="32B23D11"/>
    <w:rsid w:val="32B91FA4"/>
    <w:rsid w:val="32D32385"/>
    <w:rsid w:val="32E83101"/>
    <w:rsid w:val="32EA287E"/>
    <w:rsid w:val="33136C1F"/>
    <w:rsid w:val="33406B51"/>
    <w:rsid w:val="3366351A"/>
    <w:rsid w:val="338B375B"/>
    <w:rsid w:val="33DC6B92"/>
    <w:rsid w:val="33EE588C"/>
    <w:rsid w:val="34295422"/>
    <w:rsid w:val="343230D5"/>
    <w:rsid w:val="344F012B"/>
    <w:rsid w:val="346A6D13"/>
    <w:rsid w:val="348D2076"/>
    <w:rsid w:val="349E7149"/>
    <w:rsid w:val="34A022FD"/>
    <w:rsid w:val="34C405A1"/>
    <w:rsid w:val="34D523DE"/>
    <w:rsid w:val="34EE16F2"/>
    <w:rsid w:val="357A11D7"/>
    <w:rsid w:val="35B84674"/>
    <w:rsid w:val="35E00299"/>
    <w:rsid w:val="35FB77A9"/>
    <w:rsid w:val="360F7FE0"/>
    <w:rsid w:val="36214FCD"/>
    <w:rsid w:val="36C5247C"/>
    <w:rsid w:val="36CB586A"/>
    <w:rsid w:val="36DF4823"/>
    <w:rsid w:val="36E0150E"/>
    <w:rsid w:val="37020BED"/>
    <w:rsid w:val="370731F9"/>
    <w:rsid w:val="370E2CA9"/>
    <w:rsid w:val="37892452"/>
    <w:rsid w:val="379F2B4A"/>
    <w:rsid w:val="37A75C06"/>
    <w:rsid w:val="37BF2ED1"/>
    <w:rsid w:val="37FF61C0"/>
    <w:rsid w:val="38327B47"/>
    <w:rsid w:val="38582906"/>
    <w:rsid w:val="38830A97"/>
    <w:rsid w:val="38927E20"/>
    <w:rsid w:val="389928AD"/>
    <w:rsid w:val="389B1F13"/>
    <w:rsid w:val="38AD60C2"/>
    <w:rsid w:val="38D1296D"/>
    <w:rsid w:val="394C69E7"/>
    <w:rsid w:val="394E1B71"/>
    <w:rsid w:val="39B52E41"/>
    <w:rsid w:val="3A2760BA"/>
    <w:rsid w:val="3A4C4873"/>
    <w:rsid w:val="3A756463"/>
    <w:rsid w:val="3A7E722A"/>
    <w:rsid w:val="3ABC5104"/>
    <w:rsid w:val="3ACA0A79"/>
    <w:rsid w:val="3B1057BF"/>
    <w:rsid w:val="3B2B2F7F"/>
    <w:rsid w:val="3B4F27BE"/>
    <w:rsid w:val="3B582D78"/>
    <w:rsid w:val="3B607D06"/>
    <w:rsid w:val="3B6D2FA6"/>
    <w:rsid w:val="3B806E1C"/>
    <w:rsid w:val="3BF77B5F"/>
    <w:rsid w:val="3C2E6878"/>
    <w:rsid w:val="3C3149EA"/>
    <w:rsid w:val="3C3420E0"/>
    <w:rsid w:val="3C9012E0"/>
    <w:rsid w:val="3D192669"/>
    <w:rsid w:val="3D1B2B4F"/>
    <w:rsid w:val="3D254B32"/>
    <w:rsid w:val="3D306C1D"/>
    <w:rsid w:val="3D4C6F2F"/>
    <w:rsid w:val="3D814925"/>
    <w:rsid w:val="3D8B742A"/>
    <w:rsid w:val="3D9646D4"/>
    <w:rsid w:val="3DDE45DC"/>
    <w:rsid w:val="3E083824"/>
    <w:rsid w:val="3E11056D"/>
    <w:rsid w:val="3E2D0A5F"/>
    <w:rsid w:val="3E3068D7"/>
    <w:rsid w:val="3E48642C"/>
    <w:rsid w:val="3E65064E"/>
    <w:rsid w:val="3E720C9E"/>
    <w:rsid w:val="3E7579FC"/>
    <w:rsid w:val="3EA12B68"/>
    <w:rsid w:val="3EE12D8A"/>
    <w:rsid w:val="3EFE69D5"/>
    <w:rsid w:val="3F733709"/>
    <w:rsid w:val="3F782E63"/>
    <w:rsid w:val="3F7D6C1D"/>
    <w:rsid w:val="400D3374"/>
    <w:rsid w:val="40911EE3"/>
    <w:rsid w:val="40D33B6A"/>
    <w:rsid w:val="40E26D93"/>
    <w:rsid w:val="41140BC8"/>
    <w:rsid w:val="414E607A"/>
    <w:rsid w:val="41D51BEA"/>
    <w:rsid w:val="41D66CAA"/>
    <w:rsid w:val="42122C99"/>
    <w:rsid w:val="421F738E"/>
    <w:rsid w:val="425B4A3E"/>
    <w:rsid w:val="426D00FA"/>
    <w:rsid w:val="42707769"/>
    <w:rsid w:val="42755200"/>
    <w:rsid w:val="42AB29D0"/>
    <w:rsid w:val="42F06635"/>
    <w:rsid w:val="43926F31"/>
    <w:rsid w:val="439F6942"/>
    <w:rsid w:val="43A53FF5"/>
    <w:rsid w:val="43B06F78"/>
    <w:rsid w:val="43CB168D"/>
    <w:rsid w:val="43DD4E0B"/>
    <w:rsid w:val="43F123DA"/>
    <w:rsid w:val="43F2769A"/>
    <w:rsid w:val="43F8110E"/>
    <w:rsid w:val="44B42992"/>
    <w:rsid w:val="44BB7CB2"/>
    <w:rsid w:val="44C86D3B"/>
    <w:rsid w:val="452C513E"/>
    <w:rsid w:val="45964F9A"/>
    <w:rsid w:val="45E10B02"/>
    <w:rsid w:val="468679DC"/>
    <w:rsid w:val="46B462E5"/>
    <w:rsid w:val="46E26EC9"/>
    <w:rsid w:val="470E5AC2"/>
    <w:rsid w:val="472B75FD"/>
    <w:rsid w:val="47632D17"/>
    <w:rsid w:val="478557B7"/>
    <w:rsid w:val="479559FD"/>
    <w:rsid w:val="47E744AA"/>
    <w:rsid w:val="48030004"/>
    <w:rsid w:val="480868F4"/>
    <w:rsid w:val="48253225"/>
    <w:rsid w:val="485258EE"/>
    <w:rsid w:val="48594C7C"/>
    <w:rsid w:val="48917993"/>
    <w:rsid w:val="489431D5"/>
    <w:rsid w:val="48A815E4"/>
    <w:rsid w:val="48A94193"/>
    <w:rsid w:val="493C518B"/>
    <w:rsid w:val="49B91E77"/>
    <w:rsid w:val="49BE0964"/>
    <w:rsid w:val="49C327DF"/>
    <w:rsid w:val="4A407EA2"/>
    <w:rsid w:val="4A7031B7"/>
    <w:rsid w:val="4A981426"/>
    <w:rsid w:val="4B05560A"/>
    <w:rsid w:val="4B1E2E0F"/>
    <w:rsid w:val="4B86304D"/>
    <w:rsid w:val="4B8B0709"/>
    <w:rsid w:val="4BA23D98"/>
    <w:rsid w:val="4BC80170"/>
    <w:rsid w:val="4BEB7EF5"/>
    <w:rsid w:val="4C26078C"/>
    <w:rsid w:val="4C436D3A"/>
    <w:rsid w:val="4C526646"/>
    <w:rsid w:val="4C673035"/>
    <w:rsid w:val="4C782965"/>
    <w:rsid w:val="4CC95E08"/>
    <w:rsid w:val="4CE90DA7"/>
    <w:rsid w:val="4CF5099C"/>
    <w:rsid w:val="4D3C262E"/>
    <w:rsid w:val="4DDF5C24"/>
    <w:rsid w:val="4E266242"/>
    <w:rsid w:val="4E3718F9"/>
    <w:rsid w:val="4E40285F"/>
    <w:rsid w:val="4E47689E"/>
    <w:rsid w:val="4E7E368F"/>
    <w:rsid w:val="4F3A4081"/>
    <w:rsid w:val="4F443DEB"/>
    <w:rsid w:val="4F5157E1"/>
    <w:rsid w:val="4F5365D5"/>
    <w:rsid w:val="4F6871C3"/>
    <w:rsid w:val="4F9366B7"/>
    <w:rsid w:val="4FDE68BC"/>
    <w:rsid w:val="4FFE310E"/>
    <w:rsid w:val="50053C89"/>
    <w:rsid w:val="504752A8"/>
    <w:rsid w:val="506B1373"/>
    <w:rsid w:val="507F4785"/>
    <w:rsid w:val="50B64DB5"/>
    <w:rsid w:val="50C85AA3"/>
    <w:rsid w:val="50D80405"/>
    <w:rsid w:val="50E83EC0"/>
    <w:rsid w:val="50F62283"/>
    <w:rsid w:val="51784529"/>
    <w:rsid w:val="51A4340C"/>
    <w:rsid w:val="51C21AE4"/>
    <w:rsid w:val="521D6D1B"/>
    <w:rsid w:val="521F1049"/>
    <w:rsid w:val="52347230"/>
    <w:rsid w:val="530F2C11"/>
    <w:rsid w:val="533760F8"/>
    <w:rsid w:val="536C1D08"/>
    <w:rsid w:val="53746E0E"/>
    <w:rsid w:val="539947FC"/>
    <w:rsid w:val="53A243DD"/>
    <w:rsid w:val="53D1326E"/>
    <w:rsid w:val="53D27C3B"/>
    <w:rsid w:val="53D66A7A"/>
    <w:rsid w:val="53E66B12"/>
    <w:rsid w:val="543215CD"/>
    <w:rsid w:val="548337AD"/>
    <w:rsid w:val="54F61E2B"/>
    <w:rsid w:val="552A4985"/>
    <w:rsid w:val="55366A71"/>
    <w:rsid w:val="55B45A87"/>
    <w:rsid w:val="55CC2DD6"/>
    <w:rsid w:val="564C7F3A"/>
    <w:rsid w:val="566A72BC"/>
    <w:rsid w:val="56AD4B11"/>
    <w:rsid w:val="56B85D4E"/>
    <w:rsid w:val="56F40146"/>
    <w:rsid w:val="56FA762A"/>
    <w:rsid w:val="572A5575"/>
    <w:rsid w:val="572E29DF"/>
    <w:rsid w:val="578F332D"/>
    <w:rsid w:val="57D56966"/>
    <w:rsid w:val="57F81DBC"/>
    <w:rsid w:val="581225E1"/>
    <w:rsid w:val="58412F8C"/>
    <w:rsid w:val="584D2D0A"/>
    <w:rsid w:val="58571567"/>
    <w:rsid w:val="58586242"/>
    <w:rsid w:val="587729B9"/>
    <w:rsid w:val="587E24D1"/>
    <w:rsid w:val="58C86224"/>
    <w:rsid w:val="58D632D4"/>
    <w:rsid w:val="59264F61"/>
    <w:rsid w:val="595500D7"/>
    <w:rsid w:val="59D033D4"/>
    <w:rsid w:val="59E1255E"/>
    <w:rsid w:val="5A094754"/>
    <w:rsid w:val="5A382944"/>
    <w:rsid w:val="5A3D7F5A"/>
    <w:rsid w:val="5A9532FB"/>
    <w:rsid w:val="5AA3092B"/>
    <w:rsid w:val="5ABA6A37"/>
    <w:rsid w:val="5AD3266C"/>
    <w:rsid w:val="5AD74E60"/>
    <w:rsid w:val="5B32714F"/>
    <w:rsid w:val="5B345470"/>
    <w:rsid w:val="5B411113"/>
    <w:rsid w:val="5B557525"/>
    <w:rsid w:val="5B7B50ED"/>
    <w:rsid w:val="5BA64BE9"/>
    <w:rsid w:val="5BAC4672"/>
    <w:rsid w:val="5BC5146F"/>
    <w:rsid w:val="5BEA1FF4"/>
    <w:rsid w:val="5C14695A"/>
    <w:rsid w:val="5C165CD4"/>
    <w:rsid w:val="5C2477D7"/>
    <w:rsid w:val="5C472BC4"/>
    <w:rsid w:val="5C62639E"/>
    <w:rsid w:val="5C7D22E6"/>
    <w:rsid w:val="5C9C20E4"/>
    <w:rsid w:val="5CCD2829"/>
    <w:rsid w:val="5D325D70"/>
    <w:rsid w:val="5D5D1495"/>
    <w:rsid w:val="5D6A7758"/>
    <w:rsid w:val="5D8A7F0F"/>
    <w:rsid w:val="5E195986"/>
    <w:rsid w:val="5E740281"/>
    <w:rsid w:val="5E8D5293"/>
    <w:rsid w:val="5EB822A5"/>
    <w:rsid w:val="5EC1333C"/>
    <w:rsid w:val="5F04373C"/>
    <w:rsid w:val="5F08021D"/>
    <w:rsid w:val="5F09549E"/>
    <w:rsid w:val="5F311774"/>
    <w:rsid w:val="5F5615E7"/>
    <w:rsid w:val="5F6E0395"/>
    <w:rsid w:val="5FB46A54"/>
    <w:rsid w:val="5FFD0C46"/>
    <w:rsid w:val="601D1A9A"/>
    <w:rsid w:val="608E08A3"/>
    <w:rsid w:val="60BA2960"/>
    <w:rsid w:val="61164EC7"/>
    <w:rsid w:val="61511552"/>
    <w:rsid w:val="61967BCA"/>
    <w:rsid w:val="61AA7B04"/>
    <w:rsid w:val="61B34E82"/>
    <w:rsid w:val="61C80A51"/>
    <w:rsid w:val="62413B5D"/>
    <w:rsid w:val="62C236F2"/>
    <w:rsid w:val="62D422D2"/>
    <w:rsid w:val="62F94959"/>
    <w:rsid w:val="636838B8"/>
    <w:rsid w:val="637F2C3F"/>
    <w:rsid w:val="63B21004"/>
    <w:rsid w:val="63C04060"/>
    <w:rsid w:val="63DA095C"/>
    <w:rsid w:val="63DF0D8E"/>
    <w:rsid w:val="63F373DA"/>
    <w:rsid w:val="64076CA8"/>
    <w:rsid w:val="641A63B7"/>
    <w:rsid w:val="641D59AF"/>
    <w:rsid w:val="64276194"/>
    <w:rsid w:val="64462101"/>
    <w:rsid w:val="645E6D04"/>
    <w:rsid w:val="64882719"/>
    <w:rsid w:val="648E281E"/>
    <w:rsid w:val="64AD6D92"/>
    <w:rsid w:val="64EC2CA8"/>
    <w:rsid w:val="650A0FAB"/>
    <w:rsid w:val="652F32A0"/>
    <w:rsid w:val="65622F6B"/>
    <w:rsid w:val="65D2499B"/>
    <w:rsid w:val="65EF367C"/>
    <w:rsid w:val="65F362B8"/>
    <w:rsid w:val="663B6169"/>
    <w:rsid w:val="66651758"/>
    <w:rsid w:val="66687C94"/>
    <w:rsid w:val="666D1DB9"/>
    <w:rsid w:val="66986919"/>
    <w:rsid w:val="66B3026D"/>
    <w:rsid w:val="66BF26F3"/>
    <w:rsid w:val="67587910"/>
    <w:rsid w:val="67694A84"/>
    <w:rsid w:val="67787FD4"/>
    <w:rsid w:val="679A59F3"/>
    <w:rsid w:val="67A12195"/>
    <w:rsid w:val="67AC1E42"/>
    <w:rsid w:val="67B132A2"/>
    <w:rsid w:val="67CD511C"/>
    <w:rsid w:val="67E964C4"/>
    <w:rsid w:val="6871307C"/>
    <w:rsid w:val="687617BD"/>
    <w:rsid w:val="687D1823"/>
    <w:rsid w:val="68885C8C"/>
    <w:rsid w:val="689D1FA7"/>
    <w:rsid w:val="68BC35D6"/>
    <w:rsid w:val="68D77EEE"/>
    <w:rsid w:val="68F24068"/>
    <w:rsid w:val="69036D6D"/>
    <w:rsid w:val="698F1A08"/>
    <w:rsid w:val="69C441F4"/>
    <w:rsid w:val="69E203AF"/>
    <w:rsid w:val="6A1E307E"/>
    <w:rsid w:val="6A2133F4"/>
    <w:rsid w:val="6A962A1B"/>
    <w:rsid w:val="6A9C10AA"/>
    <w:rsid w:val="6ACD70D8"/>
    <w:rsid w:val="6AE65E85"/>
    <w:rsid w:val="6B464BA6"/>
    <w:rsid w:val="6BBC35BA"/>
    <w:rsid w:val="6BF00AFD"/>
    <w:rsid w:val="6BFF20FE"/>
    <w:rsid w:val="6C080EAB"/>
    <w:rsid w:val="6C354A44"/>
    <w:rsid w:val="6C411B2C"/>
    <w:rsid w:val="6C452A9D"/>
    <w:rsid w:val="6C8D4D71"/>
    <w:rsid w:val="6C951A00"/>
    <w:rsid w:val="6D155A94"/>
    <w:rsid w:val="6D214EC3"/>
    <w:rsid w:val="6D38566E"/>
    <w:rsid w:val="6D437B25"/>
    <w:rsid w:val="6D66192F"/>
    <w:rsid w:val="6D864717"/>
    <w:rsid w:val="6D8F7D0E"/>
    <w:rsid w:val="6DAF35C1"/>
    <w:rsid w:val="6DD734DF"/>
    <w:rsid w:val="6DFB3020"/>
    <w:rsid w:val="6E0E10B0"/>
    <w:rsid w:val="6E270D0A"/>
    <w:rsid w:val="6E392719"/>
    <w:rsid w:val="6E4E0F1A"/>
    <w:rsid w:val="6E6D3716"/>
    <w:rsid w:val="6EAF5ECE"/>
    <w:rsid w:val="6EB72135"/>
    <w:rsid w:val="6ECC76A7"/>
    <w:rsid w:val="6F3C2A7E"/>
    <w:rsid w:val="6F3D3B52"/>
    <w:rsid w:val="6F4552C5"/>
    <w:rsid w:val="6F865AA7"/>
    <w:rsid w:val="6F924535"/>
    <w:rsid w:val="6FC26DD3"/>
    <w:rsid w:val="6FD64C81"/>
    <w:rsid w:val="6FEF2B39"/>
    <w:rsid w:val="6FF11340"/>
    <w:rsid w:val="704B7A15"/>
    <w:rsid w:val="70585696"/>
    <w:rsid w:val="706B5927"/>
    <w:rsid w:val="70785174"/>
    <w:rsid w:val="70974DEA"/>
    <w:rsid w:val="70996C25"/>
    <w:rsid w:val="70E54314"/>
    <w:rsid w:val="71180294"/>
    <w:rsid w:val="712900B6"/>
    <w:rsid w:val="712E57C8"/>
    <w:rsid w:val="719C0012"/>
    <w:rsid w:val="71BC3CEE"/>
    <w:rsid w:val="72373462"/>
    <w:rsid w:val="725956F5"/>
    <w:rsid w:val="726768D7"/>
    <w:rsid w:val="727D7636"/>
    <w:rsid w:val="72F44936"/>
    <w:rsid w:val="73073815"/>
    <w:rsid w:val="73324FC4"/>
    <w:rsid w:val="73361538"/>
    <w:rsid w:val="733F1EB8"/>
    <w:rsid w:val="7344657D"/>
    <w:rsid w:val="7395368D"/>
    <w:rsid w:val="73A87215"/>
    <w:rsid w:val="73D6524F"/>
    <w:rsid w:val="74082F2F"/>
    <w:rsid w:val="742001FF"/>
    <w:rsid w:val="74214E71"/>
    <w:rsid w:val="74375FCC"/>
    <w:rsid w:val="7457538A"/>
    <w:rsid w:val="748B693F"/>
    <w:rsid w:val="74DF3DC6"/>
    <w:rsid w:val="752A6BA8"/>
    <w:rsid w:val="7538179D"/>
    <w:rsid w:val="755E148F"/>
    <w:rsid w:val="757F36C5"/>
    <w:rsid w:val="75C57F15"/>
    <w:rsid w:val="75C768DB"/>
    <w:rsid w:val="75EE3BA9"/>
    <w:rsid w:val="761C4474"/>
    <w:rsid w:val="76400FD6"/>
    <w:rsid w:val="7651185B"/>
    <w:rsid w:val="767C19B2"/>
    <w:rsid w:val="768C2C25"/>
    <w:rsid w:val="76951E81"/>
    <w:rsid w:val="76A21419"/>
    <w:rsid w:val="76C92E49"/>
    <w:rsid w:val="77183DD1"/>
    <w:rsid w:val="773E5EA8"/>
    <w:rsid w:val="775F2C73"/>
    <w:rsid w:val="77AD5996"/>
    <w:rsid w:val="77E52DAC"/>
    <w:rsid w:val="782B7AC9"/>
    <w:rsid w:val="78340796"/>
    <w:rsid w:val="78373476"/>
    <w:rsid w:val="784A4C48"/>
    <w:rsid w:val="78714109"/>
    <w:rsid w:val="787702D5"/>
    <w:rsid w:val="7896344A"/>
    <w:rsid w:val="78A820FE"/>
    <w:rsid w:val="79650944"/>
    <w:rsid w:val="797F5A41"/>
    <w:rsid w:val="79803217"/>
    <w:rsid w:val="79856DD0"/>
    <w:rsid w:val="79EE05E0"/>
    <w:rsid w:val="7A473776"/>
    <w:rsid w:val="7A9E639B"/>
    <w:rsid w:val="7AA41EB8"/>
    <w:rsid w:val="7B06577E"/>
    <w:rsid w:val="7B2E29A5"/>
    <w:rsid w:val="7B997125"/>
    <w:rsid w:val="7BA6682C"/>
    <w:rsid w:val="7C6E251A"/>
    <w:rsid w:val="7C9267BB"/>
    <w:rsid w:val="7CCE3A6B"/>
    <w:rsid w:val="7D1F4FB6"/>
    <w:rsid w:val="7D3E6581"/>
    <w:rsid w:val="7DE247F1"/>
    <w:rsid w:val="7DE52FCB"/>
    <w:rsid w:val="7DF90F8A"/>
    <w:rsid w:val="7DFB6E00"/>
    <w:rsid w:val="7E434750"/>
    <w:rsid w:val="7E7C06E7"/>
    <w:rsid w:val="7E862EA1"/>
    <w:rsid w:val="7ECD40EC"/>
    <w:rsid w:val="7EE06F82"/>
    <w:rsid w:val="7EE815AA"/>
    <w:rsid w:val="7EEF3669"/>
    <w:rsid w:val="7EFD3295"/>
    <w:rsid w:val="7F5A1A3B"/>
    <w:rsid w:val="7F9002C0"/>
    <w:rsid w:val="7F912D0E"/>
    <w:rsid w:val="7F9B31D5"/>
    <w:rsid w:val="7FB117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3"/>
    <w:next w:val="1"/>
    <w:link w:val="14"/>
    <w:autoRedefine/>
    <w:qFormat/>
    <w:uiPriority w:val="0"/>
    <w:pPr>
      <w:outlineLvl w:val="0"/>
    </w:pPr>
    <w:rPr>
      <w:sz w:val="28"/>
    </w:rPr>
  </w:style>
  <w:style w:type="paragraph" w:styleId="3">
    <w:name w:val="heading 2"/>
    <w:basedOn w:val="1"/>
    <w:next w:val="1"/>
    <w:autoRedefine/>
    <w:unhideWhenUsed/>
    <w:qFormat/>
    <w:uiPriority w:val="0"/>
    <w:pPr>
      <w:keepNext/>
      <w:keepLines/>
      <w:spacing w:line="413" w:lineRule="auto"/>
      <w:outlineLvl w:val="1"/>
    </w:pPr>
    <w:rPr>
      <w:rFonts w:ascii="Arial" w:hAnsi="Arial" w:eastAsia="微软雅黑"/>
      <w:b/>
      <w:sz w:val="24"/>
    </w:rPr>
  </w:style>
  <w:style w:type="paragraph" w:styleId="4">
    <w:name w:val="heading 3"/>
    <w:basedOn w:val="1"/>
    <w:next w:val="1"/>
    <w:link w:val="15"/>
    <w:autoRedefine/>
    <w:unhideWhenUsed/>
    <w:qFormat/>
    <w:uiPriority w:val="0"/>
    <w:pPr>
      <w:keepNext/>
      <w:keepLines/>
      <w:spacing w:line="413" w:lineRule="auto"/>
      <w:outlineLvl w:val="2"/>
    </w:pPr>
    <w:rPr>
      <w:rFonts w:eastAsia="微软雅黑" w:asciiTheme="minorAscii" w:hAnsiTheme="minorAscii"/>
      <w:b/>
      <w:sz w:val="21"/>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5">
    <w:name w:val="toc 3"/>
    <w:basedOn w:val="1"/>
    <w:next w:val="1"/>
    <w:autoRedefine/>
    <w:qFormat/>
    <w:uiPriority w:val="0"/>
    <w:pPr>
      <w:ind w:left="840" w:leftChars="400"/>
    </w:pPr>
  </w:style>
  <w:style w:type="paragraph" w:styleId="6">
    <w:name w:val="Balloon Text"/>
    <w:basedOn w:val="1"/>
    <w:link w:val="19"/>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autoRedefine/>
    <w:qFormat/>
    <w:uiPriority w:val="0"/>
  </w:style>
  <w:style w:type="paragraph" w:styleId="10">
    <w:name w:val="toc 2"/>
    <w:basedOn w:val="1"/>
    <w:next w:val="1"/>
    <w:autoRedefine/>
    <w:qFormat/>
    <w:uiPriority w:val="0"/>
    <w:pPr>
      <w:ind w:left="420" w:left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
    <w:name w:val="标题 1 Char"/>
    <w:link w:val="2"/>
    <w:autoRedefine/>
    <w:qFormat/>
    <w:uiPriority w:val="0"/>
    <w:rPr>
      <w:rFonts w:ascii="Arial" w:hAnsi="Arial" w:eastAsia="微软雅黑" w:cstheme="minorBidi"/>
      <w:b/>
      <w:kern w:val="2"/>
      <w:sz w:val="28"/>
      <w:szCs w:val="24"/>
      <w:lang w:val="en-US" w:eastAsia="zh-CN" w:bidi="ar-SA"/>
    </w:rPr>
  </w:style>
  <w:style w:type="character" w:customStyle="1" w:styleId="15">
    <w:name w:val="标题 3 Char"/>
    <w:link w:val="4"/>
    <w:autoRedefine/>
    <w:qFormat/>
    <w:uiPriority w:val="0"/>
    <w:rPr>
      <w:rFonts w:eastAsia="微软雅黑" w:asciiTheme="minorAscii" w:hAnsiTheme="minorAscii"/>
      <w:b/>
      <w:sz w:val="21"/>
    </w:rPr>
  </w:style>
  <w:style w:type="paragraph" w:customStyle="1" w:styleId="16">
    <w:name w:val="WPSOffice手动目录 1"/>
    <w:autoRedefine/>
    <w:qFormat/>
    <w:uiPriority w:val="0"/>
    <w:rPr>
      <w:rFonts w:asciiTheme="minorHAnsi" w:hAnsiTheme="minorHAnsi" w:eastAsiaTheme="minorEastAsia" w:cstheme="minorBidi"/>
      <w:lang w:val="en-US" w:eastAsia="zh-CN" w:bidi="ar-SA"/>
    </w:rPr>
  </w:style>
  <w:style w:type="paragraph" w:customStyle="1" w:styleId="17">
    <w:name w:val="WPSOffice手动目录 2"/>
    <w:autoRedefine/>
    <w:qFormat/>
    <w:uiPriority w:val="0"/>
    <w:pPr>
      <w:ind w:left="200" w:leftChars="200"/>
    </w:pPr>
    <w:rPr>
      <w:rFonts w:asciiTheme="minorHAnsi" w:hAnsiTheme="minorHAnsi" w:eastAsiaTheme="minorEastAsia" w:cstheme="minorBidi"/>
      <w:lang w:val="en-US" w:eastAsia="zh-CN" w:bidi="ar-SA"/>
    </w:rPr>
  </w:style>
  <w:style w:type="paragraph" w:customStyle="1" w:styleId="18">
    <w:name w:val="WPSOffice手动目录 3"/>
    <w:autoRedefine/>
    <w:qFormat/>
    <w:uiPriority w:val="0"/>
    <w:pPr>
      <w:ind w:left="400" w:leftChars="400"/>
    </w:pPr>
    <w:rPr>
      <w:rFonts w:asciiTheme="minorHAnsi" w:hAnsiTheme="minorHAnsi" w:eastAsiaTheme="minorEastAsia" w:cstheme="minorBidi"/>
      <w:lang w:val="en-US" w:eastAsia="zh-CN" w:bidi="ar-SA"/>
    </w:rPr>
  </w:style>
  <w:style w:type="character" w:customStyle="1" w:styleId="19">
    <w:name w:val="批注框文本 Char"/>
    <w:basedOn w:val="13"/>
    <w:link w:val="6"/>
    <w:autoRedefine/>
    <w:qFormat/>
    <w:uiPriority w:val="0"/>
    <w:rPr>
      <w:kern w:val="2"/>
      <w:sz w:val="18"/>
      <w:szCs w:val="18"/>
    </w:rPr>
  </w:style>
  <w:style w:type="character" w:customStyle="1" w:styleId="20">
    <w:name w:val="fontstyle01"/>
    <w:basedOn w:val="13"/>
    <w:autoRedefine/>
    <w:qFormat/>
    <w:uiPriority w:val="0"/>
    <w:rPr>
      <w:rFonts w:hint="eastAsia" w:ascii="宋体" w:hAnsi="宋体" w:eastAsia="宋体" w:cs="宋体"/>
      <w:color w:val="000000"/>
      <w:sz w:val="28"/>
      <w:szCs w:val="28"/>
    </w:rPr>
  </w:style>
  <w:style w:type="character" w:customStyle="1" w:styleId="21">
    <w:name w:val="fontstyle21"/>
    <w:basedOn w:val="13"/>
    <w:autoRedefine/>
    <w:qFormat/>
    <w:uiPriority w:val="0"/>
    <w:rPr>
      <w:rFonts w:ascii="TimesNewRomanPSMT" w:hAnsi="TimesNewRomanPSMT" w:eastAsia="TimesNewRomanPSMT" w:cs="TimesNewRomanPSMT"/>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2500</Words>
  <Characters>13459</Characters>
  <Lines>62</Lines>
  <Paragraphs>17</Paragraphs>
  <TotalTime>4</TotalTime>
  <ScaleCrop>false</ScaleCrop>
  <LinksUpToDate>false</LinksUpToDate>
  <CharactersWithSpaces>15727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2019-03-20T05:43:00Z</dcterms:created>
  <dc:creator>青蓝科技</dc:creator>
  <cp:lastModifiedBy>格睿电机驱动-徐嘉嘉</cp:lastModifiedBy>
  <dcterms:modified xsi:type="dcterms:W3CDTF">2025-11-04T08:22:22Z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E195C198941B4E7F8C4E8E7164278B1C_13</vt:lpwstr>
  </property>
  <property fmtid="{D5CDD505-2E9C-101B-9397-08002B2CF9AE}" pid="4" name="KSOTemplateDocerSaveRecord">
    <vt:lpwstr>eyJoZGlkIjoiYTQ3OWFlMWI4ZGZkNWUyMTFiMDU2OWI2MGVjYTBhYjAiLCJ1c2VySWQiOiIxNzI0MDgxNTg5In0=</vt:lpwstr>
  </property>
</Properties>
</file>